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DDC6F" w14:textId="24DBEB20" w:rsidR="00512A6A" w:rsidRDefault="009C4463" w:rsidP="00140800">
      <w:pPr>
        <w:tabs>
          <w:tab w:val="left" w:pos="1080"/>
        </w:tabs>
        <w:rPr>
          <w:rFonts w:cs="Calibri"/>
          <w:b/>
          <w:bCs/>
        </w:rPr>
      </w:pPr>
      <w:r>
        <w:rPr>
          <w:rFonts w:cs="Calibri"/>
          <w:b/>
          <w:bCs/>
        </w:rPr>
        <w:t>Supplemental Timeline for</w:t>
      </w:r>
      <w:r w:rsidR="00512A6A">
        <w:rPr>
          <w:rFonts w:cs="Calibri"/>
          <w:b/>
          <w:bCs/>
        </w:rPr>
        <w:t xml:space="preserve"> SC.25.08</w:t>
      </w:r>
    </w:p>
    <w:p w14:paraId="1FCD1D18" w14:textId="77777777" w:rsidR="00140800" w:rsidRDefault="00140800" w:rsidP="00140800">
      <w:pPr>
        <w:tabs>
          <w:tab w:val="left" w:pos="1080"/>
        </w:tabs>
        <w:rPr>
          <w:rFonts w:cs="Calibri"/>
          <w:b/>
          <w:bCs/>
        </w:rPr>
      </w:pPr>
    </w:p>
    <w:p w14:paraId="7396C663" w14:textId="0C661BAE" w:rsidR="00BE2A32" w:rsidRPr="00E83BEB" w:rsidRDefault="001B357D" w:rsidP="001B357D">
      <w:pPr>
        <w:tabs>
          <w:tab w:val="left" w:pos="1080"/>
        </w:tabs>
        <w:rPr>
          <w:rFonts w:cs="Calibri"/>
          <w:b/>
          <w:bCs/>
        </w:rPr>
      </w:pPr>
      <w:r w:rsidRPr="00677A6F">
        <w:rPr>
          <w:rFonts w:cs="Calibri"/>
          <w:b/>
          <w:bCs/>
          <w:shd w:val="clear" w:color="auto" w:fill="FFFF99"/>
        </w:rPr>
        <w:t>Dec 2</w:t>
      </w:r>
    </w:p>
    <w:p w14:paraId="10E9959E" w14:textId="6A34FF5D" w:rsidR="00535226" w:rsidRPr="00E83BEB" w:rsidRDefault="001B357D" w:rsidP="007133C7">
      <w:pPr>
        <w:pStyle w:val="ListParagraph"/>
        <w:numPr>
          <w:ilvl w:val="0"/>
          <w:numId w:val="6"/>
        </w:numPr>
        <w:tabs>
          <w:tab w:val="left" w:pos="1080"/>
        </w:tabs>
        <w:ind w:left="450" w:hanging="270"/>
        <w:rPr>
          <w:rFonts w:cs="Calibri"/>
        </w:rPr>
      </w:pPr>
      <w:r w:rsidRPr="00E83BEB">
        <w:rPr>
          <w:rFonts w:cs="Calibri"/>
        </w:rPr>
        <w:t xml:space="preserve">SEC </w:t>
      </w:r>
      <w:r w:rsidR="0079029A">
        <w:rPr>
          <w:rFonts w:cs="Calibri"/>
        </w:rPr>
        <w:t xml:space="preserve">reviews and </w:t>
      </w:r>
      <w:r w:rsidRPr="00E83BEB">
        <w:rPr>
          <w:rFonts w:cs="Calibri"/>
        </w:rPr>
        <w:t>approves SC.25.08</w:t>
      </w:r>
    </w:p>
    <w:p w14:paraId="30C866A5" w14:textId="0E357ADD" w:rsidR="00260E83" w:rsidRPr="00E83BEB" w:rsidRDefault="00260E83" w:rsidP="007133C7">
      <w:pPr>
        <w:pStyle w:val="ListParagraph"/>
        <w:numPr>
          <w:ilvl w:val="0"/>
          <w:numId w:val="6"/>
        </w:numPr>
        <w:tabs>
          <w:tab w:val="left" w:pos="1080"/>
        </w:tabs>
        <w:ind w:left="450" w:hanging="270"/>
        <w:rPr>
          <w:rFonts w:cs="Calibri"/>
        </w:rPr>
      </w:pPr>
      <w:r w:rsidRPr="00E83BEB">
        <w:rPr>
          <w:rFonts w:cs="Calibri"/>
        </w:rPr>
        <w:t>SEC makes 2 faculty nominations for chair</w:t>
      </w:r>
      <w:r w:rsidR="0079029A">
        <w:rPr>
          <w:rFonts w:cs="Calibri"/>
        </w:rPr>
        <w:t xml:space="preserve"> </w:t>
      </w:r>
    </w:p>
    <w:p w14:paraId="44C2D61F" w14:textId="77777777" w:rsidR="00BE2A32" w:rsidRDefault="00BE2A32" w:rsidP="007C789B">
      <w:pPr>
        <w:tabs>
          <w:tab w:val="left" w:pos="1080"/>
        </w:tabs>
        <w:ind w:left="1080" w:hanging="1080"/>
        <w:rPr>
          <w:rFonts w:cs="Calibri"/>
        </w:rPr>
      </w:pPr>
    </w:p>
    <w:p w14:paraId="5C6C3276" w14:textId="39D4AA52" w:rsidR="00BE2A32" w:rsidRPr="00E83BEB" w:rsidRDefault="001B357D" w:rsidP="007C789B">
      <w:pPr>
        <w:tabs>
          <w:tab w:val="left" w:pos="1080"/>
        </w:tabs>
        <w:ind w:left="1080" w:hanging="1080"/>
        <w:rPr>
          <w:rFonts w:cs="Calibri"/>
          <w:b/>
          <w:bCs/>
        </w:rPr>
      </w:pPr>
      <w:r w:rsidRPr="00677A6F">
        <w:rPr>
          <w:rFonts w:cs="Calibri"/>
          <w:b/>
          <w:bCs/>
          <w:color w:val="7030A0"/>
        </w:rPr>
        <w:t xml:space="preserve">Dec </w:t>
      </w:r>
      <w:r w:rsidR="007133C7" w:rsidRPr="00677A6F">
        <w:rPr>
          <w:rFonts w:cs="Calibri"/>
          <w:b/>
          <w:bCs/>
          <w:color w:val="7030A0"/>
        </w:rPr>
        <w:t>3</w:t>
      </w:r>
    </w:p>
    <w:p w14:paraId="04C81BE1" w14:textId="0904B0C4" w:rsidR="007C789B" w:rsidRDefault="001B357D" w:rsidP="007133C7">
      <w:pPr>
        <w:pStyle w:val="ListParagraph"/>
        <w:numPr>
          <w:ilvl w:val="0"/>
          <w:numId w:val="6"/>
        </w:numPr>
        <w:tabs>
          <w:tab w:val="left" w:pos="0"/>
        </w:tabs>
        <w:ind w:left="450" w:hanging="270"/>
        <w:rPr>
          <w:rFonts w:cs="Calibri"/>
        </w:rPr>
      </w:pPr>
      <w:r w:rsidRPr="00E83BEB">
        <w:rPr>
          <w:rFonts w:cs="Calibri"/>
        </w:rPr>
        <w:t xml:space="preserve">CC sends </w:t>
      </w:r>
      <w:r w:rsidR="007C789B" w:rsidRPr="00E83BEB">
        <w:rPr>
          <w:rFonts w:cs="Calibri"/>
        </w:rPr>
        <w:t>MASSMAILS</w:t>
      </w:r>
      <w:r w:rsidRPr="00E83BEB">
        <w:rPr>
          <w:rFonts w:cs="Calibri"/>
        </w:rPr>
        <w:t xml:space="preserve"> to campus </w:t>
      </w:r>
      <w:r w:rsidR="00260E83" w:rsidRPr="00E83BEB">
        <w:rPr>
          <w:rFonts w:cs="Calibri"/>
        </w:rPr>
        <w:t xml:space="preserve">groups </w:t>
      </w:r>
      <w:r w:rsidR="007C789B" w:rsidRPr="00E83BEB">
        <w:rPr>
          <w:rFonts w:cs="Calibri"/>
        </w:rPr>
        <w:t xml:space="preserve">(faculty, students, APs, Civil Service) </w:t>
      </w:r>
      <w:r w:rsidR="0079029A">
        <w:rPr>
          <w:rFonts w:cs="Calibri"/>
        </w:rPr>
        <w:t>soliciting</w:t>
      </w:r>
      <w:r w:rsidRPr="00E83BEB">
        <w:rPr>
          <w:rFonts w:cs="Calibri"/>
        </w:rPr>
        <w:t xml:space="preserve"> nominations</w:t>
      </w:r>
      <w:r w:rsidR="0079029A">
        <w:rPr>
          <w:rFonts w:cs="Calibri"/>
        </w:rPr>
        <w:t xml:space="preserve"> for the corresponding categories</w:t>
      </w:r>
    </w:p>
    <w:p w14:paraId="6A0FBDB0" w14:textId="77777777" w:rsidR="007133C7" w:rsidRDefault="007133C7" w:rsidP="007133C7">
      <w:pPr>
        <w:tabs>
          <w:tab w:val="left" w:pos="0"/>
        </w:tabs>
        <w:rPr>
          <w:rFonts w:cs="Calibri"/>
        </w:rPr>
      </w:pPr>
    </w:p>
    <w:p w14:paraId="1E148A3D" w14:textId="5A7E4285" w:rsidR="007133C7" w:rsidRPr="007133C7" w:rsidRDefault="007133C7" w:rsidP="007133C7">
      <w:pPr>
        <w:tabs>
          <w:tab w:val="left" w:pos="0"/>
        </w:tabs>
        <w:rPr>
          <w:rFonts w:cs="Calibri"/>
          <w:b/>
          <w:bCs/>
        </w:rPr>
      </w:pPr>
      <w:r w:rsidRPr="00677A6F">
        <w:rPr>
          <w:rFonts w:cs="Calibri"/>
          <w:b/>
          <w:bCs/>
          <w:shd w:val="clear" w:color="auto" w:fill="D9F2D0" w:themeFill="accent6" w:themeFillTint="33"/>
        </w:rPr>
        <w:t>Dec 3-6</w:t>
      </w:r>
    </w:p>
    <w:p w14:paraId="10BCAF37" w14:textId="77777777" w:rsidR="008907AB" w:rsidRPr="00E83BEB" w:rsidRDefault="008907AB" w:rsidP="008907AB">
      <w:pPr>
        <w:pStyle w:val="ListParagraph"/>
        <w:numPr>
          <w:ilvl w:val="0"/>
          <w:numId w:val="6"/>
        </w:numPr>
        <w:tabs>
          <w:tab w:val="left" w:pos="1080"/>
        </w:tabs>
        <w:ind w:left="450" w:hanging="270"/>
        <w:rPr>
          <w:rFonts w:cs="Calibri"/>
        </w:rPr>
      </w:pPr>
      <w:r>
        <w:rPr>
          <w:rFonts w:cs="Calibri"/>
        </w:rPr>
        <w:t xml:space="preserve">Campus online nomination form </w:t>
      </w:r>
      <w:r w:rsidRPr="00C638E3">
        <w:rPr>
          <w:rFonts w:cs="Calibri"/>
          <w:b/>
          <w:bCs/>
        </w:rPr>
        <w:t xml:space="preserve">closing at </w:t>
      </w:r>
      <w:r w:rsidRPr="00FE651C">
        <w:rPr>
          <w:rFonts w:cs="Calibri"/>
          <w:b/>
          <w:bCs/>
        </w:rPr>
        <w:t>5:00pm Dec 6</w:t>
      </w:r>
      <w:r>
        <w:rPr>
          <w:rFonts w:cs="Calibri"/>
        </w:rPr>
        <w:t xml:space="preserve"> </w:t>
      </w:r>
    </w:p>
    <w:p w14:paraId="4AA3DD9D" w14:textId="231711FF" w:rsidR="001B357D" w:rsidRDefault="007C789B" w:rsidP="007133C7">
      <w:pPr>
        <w:pStyle w:val="ListParagraph"/>
        <w:numPr>
          <w:ilvl w:val="0"/>
          <w:numId w:val="6"/>
        </w:numPr>
        <w:tabs>
          <w:tab w:val="left" w:pos="1080"/>
        </w:tabs>
        <w:ind w:left="450" w:hanging="270"/>
        <w:rPr>
          <w:rFonts w:cs="Calibri"/>
        </w:rPr>
      </w:pPr>
      <w:r w:rsidRPr="00E83BEB">
        <w:rPr>
          <w:rFonts w:cs="Calibri"/>
        </w:rPr>
        <w:t>CC consults with CAP</w:t>
      </w:r>
      <w:r w:rsidR="0079029A">
        <w:rPr>
          <w:rFonts w:cs="Calibri"/>
        </w:rPr>
        <w:t xml:space="preserve"> (academic professional)</w:t>
      </w:r>
      <w:r w:rsidRPr="00E83BEB">
        <w:rPr>
          <w:rFonts w:cs="Calibri"/>
        </w:rPr>
        <w:t>, SAC</w:t>
      </w:r>
      <w:r w:rsidR="0079029A">
        <w:rPr>
          <w:rFonts w:cs="Calibri"/>
        </w:rPr>
        <w:t xml:space="preserve"> (civil service)</w:t>
      </w:r>
      <w:r w:rsidRPr="00E83BEB">
        <w:rPr>
          <w:rFonts w:cs="Calibri"/>
        </w:rPr>
        <w:t>, and COD</w:t>
      </w:r>
      <w:r w:rsidR="0079029A">
        <w:rPr>
          <w:rFonts w:cs="Calibri"/>
        </w:rPr>
        <w:t xml:space="preserve"> (dean or director)</w:t>
      </w:r>
      <w:r w:rsidRPr="00E83BEB">
        <w:rPr>
          <w:rFonts w:cs="Calibri"/>
        </w:rPr>
        <w:t xml:space="preserve"> </w:t>
      </w:r>
      <w:r w:rsidR="0079029A">
        <w:rPr>
          <w:rFonts w:cs="Calibri"/>
        </w:rPr>
        <w:t>on</w:t>
      </w:r>
      <w:r w:rsidRPr="00E83BEB">
        <w:rPr>
          <w:rFonts w:cs="Calibri"/>
        </w:rPr>
        <w:t xml:space="preserve"> respective nominations </w:t>
      </w:r>
    </w:p>
    <w:p w14:paraId="4AFA9B8E" w14:textId="77777777" w:rsidR="00BE2A32" w:rsidRPr="001B357D" w:rsidRDefault="00BE2A32" w:rsidP="001B357D">
      <w:pPr>
        <w:tabs>
          <w:tab w:val="left" w:pos="1080"/>
        </w:tabs>
        <w:rPr>
          <w:rFonts w:cs="Calibri"/>
        </w:rPr>
      </w:pPr>
    </w:p>
    <w:p w14:paraId="7C674E63" w14:textId="77777777" w:rsidR="00E83BEB" w:rsidRPr="00E83BEB" w:rsidRDefault="001B357D" w:rsidP="00E83BEB">
      <w:pPr>
        <w:tabs>
          <w:tab w:val="left" w:pos="1080"/>
        </w:tabs>
        <w:rPr>
          <w:rFonts w:cs="Calibri"/>
          <w:b/>
          <w:bCs/>
        </w:rPr>
      </w:pPr>
      <w:r w:rsidRPr="00677A6F">
        <w:rPr>
          <w:rFonts w:cs="Calibri"/>
          <w:b/>
          <w:bCs/>
          <w:shd w:val="clear" w:color="auto" w:fill="FFFF99"/>
        </w:rPr>
        <w:t>Dec 9</w:t>
      </w:r>
      <w:r w:rsidRPr="00E83BEB">
        <w:rPr>
          <w:rFonts w:cs="Calibri"/>
          <w:b/>
          <w:bCs/>
        </w:rPr>
        <w:tab/>
      </w:r>
    </w:p>
    <w:p w14:paraId="6C92FE3E" w14:textId="18EDF89D" w:rsidR="001B357D" w:rsidRPr="00E83BEB" w:rsidRDefault="001B357D" w:rsidP="007133C7">
      <w:pPr>
        <w:pStyle w:val="ListParagraph"/>
        <w:numPr>
          <w:ilvl w:val="0"/>
          <w:numId w:val="6"/>
        </w:numPr>
        <w:tabs>
          <w:tab w:val="left" w:pos="1080"/>
        </w:tabs>
        <w:ind w:left="450" w:hanging="270"/>
        <w:rPr>
          <w:rFonts w:cs="Calibri"/>
        </w:rPr>
      </w:pPr>
      <w:r w:rsidRPr="00E83BEB">
        <w:rPr>
          <w:rFonts w:cs="Calibri"/>
        </w:rPr>
        <w:t>Senate approves SC.25.08</w:t>
      </w:r>
    </w:p>
    <w:p w14:paraId="387B4CD2" w14:textId="77777777" w:rsidR="00E83BEB" w:rsidRDefault="00E83BEB" w:rsidP="00E83BEB">
      <w:pPr>
        <w:tabs>
          <w:tab w:val="left" w:pos="1080"/>
        </w:tabs>
        <w:rPr>
          <w:rFonts w:cs="Calibri"/>
        </w:rPr>
      </w:pPr>
    </w:p>
    <w:p w14:paraId="0E06AD77" w14:textId="77777777" w:rsidR="007133C7" w:rsidRDefault="001B357D" w:rsidP="007133C7">
      <w:pPr>
        <w:tabs>
          <w:tab w:val="left" w:pos="1080"/>
        </w:tabs>
        <w:rPr>
          <w:rFonts w:cs="Calibri"/>
          <w:b/>
          <w:bCs/>
        </w:rPr>
      </w:pPr>
      <w:r w:rsidRPr="00677A6F">
        <w:rPr>
          <w:rFonts w:cs="Calibri"/>
          <w:b/>
          <w:bCs/>
          <w:shd w:val="clear" w:color="auto" w:fill="FFFF99"/>
        </w:rPr>
        <w:t>Dec 11</w:t>
      </w:r>
      <w:r w:rsidRPr="00E83BEB">
        <w:rPr>
          <w:rFonts w:cs="Calibri"/>
          <w:b/>
          <w:bCs/>
        </w:rPr>
        <w:tab/>
      </w:r>
    </w:p>
    <w:p w14:paraId="28150F61" w14:textId="23814C70" w:rsidR="001B357D" w:rsidRPr="007133C7" w:rsidRDefault="001B357D" w:rsidP="007133C7">
      <w:pPr>
        <w:pStyle w:val="ListParagraph"/>
        <w:numPr>
          <w:ilvl w:val="0"/>
          <w:numId w:val="6"/>
        </w:numPr>
        <w:tabs>
          <w:tab w:val="left" w:pos="1080"/>
        </w:tabs>
        <w:ind w:left="450" w:hanging="270"/>
        <w:rPr>
          <w:rFonts w:cs="Calibri"/>
          <w:b/>
          <w:bCs/>
        </w:rPr>
      </w:pPr>
      <w:r w:rsidRPr="007133C7">
        <w:rPr>
          <w:rFonts w:cs="Calibri"/>
        </w:rPr>
        <w:t>CC meet</w:t>
      </w:r>
      <w:r w:rsidR="00260E83" w:rsidRPr="007133C7">
        <w:rPr>
          <w:rFonts w:cs="Calibri"/>
        </w:rPr>
        <w:t>s</w:t>
      </w:r>
      <w:r w:rsidRPr="007133C7">
        <w:rPr>
          <w:rFonts w:cs="Calibri"/>
        </w:rPr>
        <w:t xml:space="preserve"> </w:t>
      </w:r>
      <w:r w:rsidR="0079029A">
        <w:rPr>
          <w:rFonts w:cs="Calibri"/>
        </w:rPr>
        <w:t>at 3:00 pm to review and</w:t>
      </w:r>
      <w:r w:rsidRPr="007133C7">
        <w:rPr>
          <w:rFonts w:cs="Calibri"/>
        </w:rPr>
        <w:t xml:space="preserve"> </w:t>
      </w:r>
      <w:r w:rsidR="0079029A">
        <w:rPr>
          <w:rFonts w:cs="Calibri"/>
        </w:rPr>
        <w:t>compile</w:t>
      </w:r>
      <w:r w:rsidRPr="007133C7">
        <w:rPr>
          <w:rFonts w:cs="Calibri"/>
        </w:rPr>
        <w:t xml:space="preserve"> nominations</w:t>
      </w:r>
    </w:p>
    <w:p w14:paraId="2A2143CC" w14:textId="77777777" w:rsidR="00E83BEB" w:rsidRDefault="00E83BEB" w:rsidP="00E83BEB">
      <w:pPr>
        <w:tabs>
          <w:tab w:val="left" w:pos="1080"/>
        </w:tabs>
        <w:rPr>
          <w:rFonts w:cs="Calibri"/>
        </w:rPr>
      </w:pPr>
    </w:p>
    <w:p w14:paraId="5DF46421" w14:textId="77777777" w:rsidR="00E83BEB" w:rsidRPr="00E83BEB" w:rsidRDefault="001B357D" w:rsidP="00E83BEB">
      <w:pPr>
        <w:tabs>
          <w:tab w:val="left" w:pos="1080"/>
        </w:tabs>
        <w:rPr>
          <w:rFonts w:cs="Calibri"/>
          <w:b/>
          <w:bCs/>
        </w:rPr>
      </w:pPr>
      <w:r w:rsidRPr="00677A6F">
        <w:rPr>
          <w:rFonts w:cs="Calibri"/>
          <w:b/>
          <w:bCs/>
          <w:shd w:val="clear" w:color="auto" w:fill="FAE2D5" w:themeFill="accent2" w:themeFillTint="33"/>
        </w:rPr>
        <w:t>Dec 12-17</w:t>
      </w:r>
      <w:r w:rsidRPr="00E83BEB">
        <w:rPr>
          <w:rFonts w:cs="Calibri"/>
          <w:b/>
          <w:bCs/>
        </w:rPr>
        <w:tab/>
      </w:r>
    </w:p>
    <w:p w14:paraId="4256D582" w14:textId="301B8BD0" w:rsidR="00E83BEB" w:rsidRDefault="001B357D" w:rsidP="007133C7">
      <w:pPr>
        <w:pStyle w:val="ListParagraph"/>
        <w:numPr>
          <w:ilvl w:val="0"/>
          <w:numId w:val="6"/>
        </w:numPr>
        <w:tabs>
          <w:tab w:val="left" w:pos="1080"/>
        </w:tabs>
        <w:ind w:left="450" w:hanging="270"/>
        <w:rPr>
          <w:rFonts w:cs="Calibri"/>
        </w:rPr>
      </w:pPr>
      <w:r w:rsidRPr="00E83BEB">
        <w:rPr>
          <w:rFonts w:cs="Calibri"/>
        </w:rPr>
        <w:t>CC nomin</w:t>
      </w:r>
      <w:r w:rsidR="0079029A">
        <w:rPr>
          <w:rFonts w:cs="Calibri"/>
        </w:rPr>
        <w:t>ations shared with all senators</w:t>
      </w:r>
      <w:r w:rsidRPr="00E83BEB">
        <w:rPr>
          <w:rFonts w:cs="Calibri"/>
        </w:rPr>
        <w:t xml:space="preserve"> </w:t>
      </w:r>
    </w:p>
    <w:p w14:paraId="78C5F753" w14:textId="45B9FDA8" w:rsidR="001B357D" w:rsidRPr="00FE651C" w:rsidRDefault="001B357D" w:rsidP="007133C7">
      <w:pPr>
        <w:pStyle w:val="ListParagraph"/>
        <w:numPr>
          <w:ilvl w:val="0"/>
          <w:numId w:val="6"/>
        </w:numPr>
        <w:tabs>
          <w:tab w:val="left" w:pos="1080"/>
        </w:tabs>
        <w:ind w:left="450" w:hanging="270"/>
        <w:rPr>
          <w:rFonts w:cs="Calibri"/>
          <w:b/>
          <w:bCs/>
        </w:rPr>
      </w:pPr>
      <w:r w:rsidRPr="00E83BEB">
        <w:rPr>
          <w:rFonts w:cs="Calibri"/>
        </w:rPr>
        <w:t>Open nomination period (aka virtual floor nominations) for senators to make additional nominations</w:t>
      </w:r>
      <w:r w:rsidR="0079029A">
        <w:rPr>
          <w:rFonts w:cs="Calibri"/>
        </w:rPr>
        <w:t xml:space="preserve"> with the online form </w:t>
      </w:r>
      <w:r w:rsidR="00C638E3" w:rsidRPr="00C638E3">
        <w:rPr>
          <w:rFonts w:cs="Calibri"/>
          <w:b/>
          <w:bCs/>
        </w:rPr>
        <w:t>closing at</w:t>
      </w:r>
      <w:r w:rsidR="0079029A" w:rsidRPr="00C638E3">
        <w:rPr>
          <w:rFonts w:cs="Calibri"/>
          <w:b/>
          <w:bCs/>
        </w:rPr>
        <w:t xml:space="preserve"> 5</w:t>
      </w:r>
      <w:r w:rsidR="0079029A" w:rsidRPr="00FE651C">
        <w:rPr>
          <w:rFonts w:cs="Calibri"/>
          <w:b/>
          <w:bCs/>
        </w:rPr>
        <w:t>:00pm Dec 17</w:t>
      </w:r>
    </w:p>
    <w:p w14:paraId="5E3C62F6" w14:textId="77777777" w:rsidR="00E83BEB" w:rsidRDefault="00E83BEB" w:rsidP="00E83BEB">
      <w:pPr>
        <w:tabs>
          <w:tab w:val="left" w:pos="1080"/>
        </w:tabs>
        <w:rPr>
          <w:rFonts w:cs="Calibri"/>
        </w:rPr>
      </w:pPr>
    </w:p>
    <w:p w14:paraId="0C78D6C9" w14:textId="77777777" w:rsidR="00E83BEB" w:rsidRPr="00E83BEB" w:rsidRDefault="001B357D" w:rsidP="00E83BEB">
      <w:pPr>
        <w:tabs>
          <w:tab w:val="left" w:pos="1080"/>
        </w:tabs>
        <w:rPr>
          <w:rFonts w:cs="Calibri"/>
          <w:b/>
          <w:bCs/>
        </w:rPr>
      </w:pPr>
      <w:r w:rsidRPr="00677A6F">
        <w:rPr>
          <w:rFonts w:cs="Calibri"/>
          <w:b/>
          <w:bCs/>
          <w:shd w:val="clear" w:color="auto" w:fill="CAEDFB" w:themeFill="accent4" w:themeFillTint="33"/>
        </w:rPr>
        <w:t>Dec 18-20</w:t>
      </w:r>
      <w:r w:rsidRPr="00E83BEB">
        <w:rPr>
          <w:rFonts w:cs="Calibri"/>
          <w:b/>
          <w:bCs/>
        </w:rPr>
        <w:tab/>
      </w:r>
    </w:p>
    <w:p w14:paraId="3DAA7919" w14:textId="22FC808C" w:rsidR="001B357D" w:rsidRDefault="001B357D" w:rsidP="007133C7">
      <w:pPr>
        <w:pStyle w:val="ListParagraph"/>
        <w:numPr>
          <w:ilvl w:val="0"/>
          <w:numId w:val="7"/>
        </w:numPr>
        <w:tabs>
          <w:tab w:val="left" w:pos="1080"/>
        </w:tabs>
        <w:ind w:left="450" w:hanging="270"/>
        <w:rPr>
          <w:rFonts w:cs="Calibri"/>
        </w:rPr>
      </w:pPr>
      <w:r w:rsidRPr="007133C7">
        <w:rPr>
          <w:rFonts w:cs="Calibri"/>
        </w:rPr>
        <w:t xml:space="preserve">Senators vote </w:t>
      </w:r>
      <w:r w:rsidR="00E83BEB" w:rsidRPr="007133C7">
        <w:rPr>
          <w:rFonts w:cs="Calibri"/>
        </w:rPr>
        <w:t xml:space="preserve">online </w:t>
      </w:r>
      <w:r w:rsidR="0079029A">
        <w:rPr>
          <w:rFonts w:cs="Calibri"/>
        </w:rPr>
        <w:t>for</w:t>
      </w:r>
      <w:r w:rsidRPr="007133C7">
        <w:rPr>
          <w:rFonts w:cs="Calibri"/>
        </w:rPr>
        <w:t xml:space="preserve"> </w:t>
      </w:r>
      <w:r w:rsidR="0079029A">
        <w:rPr>
          <w:rFonts w:cs="Calibri"/>
        </w:rPr>
        <w:t xml:space="preserve">respective </w:t>
      </w:r>
      <w:r w:rsidRPr="007133C7">
        <w:rPr>
          <w:rFonts w:cs="Calibri"/>
        </w:rPr>
        <w:t>committee</w:t>
      </w:r>
      <w:r w:rsidR="00E83BEB" w:rsidRPr="007133C7">
        <w:rPr>
          <w:rFonts w:cs="Calibri"/>
        </w:rPr>
        <w:t xml:space="preserve"> members</w:t>
      </w:r>
      <w:r w:rsidR="00FE651C">
        <w:rPr>
          <w:rFonts w:cs="Calibri"/>
        </w:rPr>
        <w:t xml:space="preserve"> with the form </w:t>
      </w:r>
      <w:r w:rsidR="00C638E3" w:rsidRPr="00C638E3">
        <w:rPr>
          <w:rFonts w:cs="Calibri"/>
          <w:b/>
          <w:bCs/>
        </w:rPr>
        <w:t xml:space="preserve">closing at </w:t>
      </w:r>
      <w:r w:rsidR="00FE651C" w:rsidRPr="00FE651C">
        <w:rPr>
          <w:rFonts w:cs="Calibri"/>
          <w:b/>
          <w:bCs/>
        </w:rPr>
        <w:t>5:00pm Dec 20</w:t>
      </w:r>
    </w:p>
    <w:p w14:paraId="541549DB" w14:textId="0E7602B4" w:rsidR="00E83BEB" w:rsidRPr="001B357D" w:rsidRDefault="00E83BEB" w:rsidP="00E83BEB">
      <w:pPr>
        <w:tabs>
          <w:tab w:val="left" w:pos="1080"/>
        </w:tabs>
        <w:rPr>
          <w:rFonts w:cs="Calibri"/>
        </w:rPr>
      </w:pPr>
    </w:p>
    <w:p w14:paraId="77301DE9" w14:textId="6C107782" w:rsidR="00E83BEB" w:rsidRPr="00E83BEB" w:rsidRDefault="001B357D" w:rsidP="00E83BEB">
      <w:pPr>
        <w:tabs>
          <w:tab w:val="left" w:pos="1080"/>
        </w:tabs>
        <w:rPr>
          <w:rFonts w:cs="Calibri"/>
          <w:b/>
          <w:bCs/>
          <w:i/>
          <w:iCs/>
        </w:rPr>
      </w:pPr>
      <w:r w:rsidRPr="00677A6F">
        <w:rPr>
          <w:rFonts w:cs="Calibri"/>
          <w:b/>
          <w:bCs/>
          <w:i/>
          <w:iCs/>
          <w:shd w:val="clear" w:color="auto" w:fill="F2CEED" w:themeFill="accent5" w:themeFillTint="33"/>
        </w:rPr>
        <w:t>Jan 2-3</w:t>
      </w:r>
    </w:p>
    <w:p w14:paraId="793DDB9F" w14:textId="2D351B2E" w:rsidR="001B357D" w:rsidRPr="00934C79" w:rsidRDefault="00EF153D" w:rsidP="007133C7">
      <w:pPr>
        <w:pStyle w:val="ListParagraph"/>
        <w:numPr>
          <w:ilvl w:val="0"/>
          <w:numId w:val="7"/>
        </w:numPr>
        <w:tabs>
          <w:tab w:val="left" w:pos="1080"/>
        </w:tabs>
        <w:ind w:left="540"/>
        <w:rPr>
          <w:rFonts w:cs="Calibri"/>
          <w:i/>
          <w:iCs/>
        </w:rPr>
      </w:pPr>
      <w:r>
        <w:rPr>
          <w:rFonts w:cs="Calibri"/>
          <w:i/>
          <w:iCs/>
        </w:rPr>
        <w:t>Online r</w:t>
      </w:r>
      <w:r w:rsidR="001B357D" w:rsidRPr="007133C7">
        <w:rPr>
          <w:rFonts w:cs="Calibri"/>
          <w:i/>
          <w:iCs/>
        </w:rPr>
        <w:t>un-off election if needed</w:t>
      </w:r>
    </w:p>
    <w:p w14:paraId="4FA7A000" w14:textId="266D23F8" w:rsidR="00934C79" w:rsidRPr="00934C79" w:rsidRDefault="00934C79" w:rsidP="00934C79">
      <w:pPr>
        <w:pStyle w:val="ListParagraph"/>
        <w:tabs>
          <w:tab w:val="left" w:pos="1080"/>
        </w:tabs>
        <w:ind w:left="540"/>
        <w:rPr>
          <w:rFonts w:cs="Calibri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60"/>
        <w:gridCol w:w="1060"/>
        <w:gridCol w:w="1060"/>
      </w:tblGrid>
      <w:tr w:rsidR="00934C79" w14:paraId="3701F4D7" w14:textId="77777777" w:rsidTr="009C4463">
        <w:trPr>
          <w:trHeight w:val="393"/>
        </w:trPr>
        <w:tc>
          <w:tcPr>
            <w:tcW w:w="1059" w:type="dxa"/>
            <w:shd w:val="clear" w:color="auto" w:fill="auto"/>
            <w:vAlign w:val="center"/>
          </w:tcPr>
          <w:p w14:paraId="2D14C33B" w14:textId="3506215F" w:rsidR="007E2D98" w:rsidRPr="00934C79" w:rsidRDefault="007E2D98" w:rsidP="00934C79">
            <w:pPr>
              <w:tabs>
                <w:tab w:val="left" w:pos="1080"/>
              </w:tabs>
              <w:jc w:val="center"/>
              <w:rPr>
                <w:rFonts w:cs="Calibri"/>
                <w:b/>
                <w:bCs/>
                <w:sz w:val="28"/>
                <w:szCs w:val="24"/>
              </w:rPr>
            </w:pPr>
            <w:r w:rsidRPr="00934C79">
              <w:rPr>
                <w:rFonts w:cs="Calibri"/>
                <w:b/>
                <w:bCs/>
                <w:sz w:val="28"/>
                <w:szCs w:val="24"/>
              </w:rPr>
              <w:t>Sun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0928727" w14:textId="6D86720D" w:rsidR="007E2D98" w:rsidRPr="00934C79" w:rsidRDefault="007E2D98" w:rsidP="00934C79">
            <w:pPr>
              <w:tabs>
                <w:tab w:val="left" w:pos="1080"/>
              </w:tabs>
              <w:jc w:val="center"/>
              <w:rPr>
                <w:rFonts w:cs="Calibri"/>
                <w:b/>
                <w:bCs/>
                <w:sz w:val="28"/>
                <w:szCs w:val="24"/>
              </w:rPr>
            </w:pPr>
            <w:r w:rsidRPr="00934C79">
              <w:rPr>
                <w:rFonts w:cs="Calibri"/>
                <w:b/>
                <w:bCs/>
                <w:sz w:val="28"/>
                <w:szCs w:val="24"/>
              </w:rPr>
              <w:t>Mon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057990A" w14:textId="05CBBB26" w:rsidR="007E2D98" w:rsidRPr="00934C79" w:rsidRDefault="007E2D98" w:rsidP="00934C79">
            <w:pPr>
              <w:tabs>
                <w:tab w:val="left" w:pos="1080"/>
              </w:tabs>
              <w:jc w:val="center"/>
              <w:rPr>
                <w:rFonts w:cs="Calibri"/>
                <w:b/>
                <w:bCs/>
                <w:sz w:val="28"/>
                <w:szCs w:val="24"/>
              </w:rPr>
            </w:pPr>
            <w:r w:rsidRPr="00934C79">
              <w:rPr>
                <w:rFonts w:cs="Calibri"/>
                <w:b/>
                <w:bCs/>
                <w:sz w:val="28"/>
                <w:szCs w:val="24"/>
              </w:rPr>
              <w:t>Tues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B97057A" w14:textId="56DCFAD2" w:rsidR="007E2D98" w:rsidRPr="00934C79" w:rsidRDefault="007E2D98" w:rsidP="00934C79">
            <w:pPr>
              <w:tabs>
                <w:tab w:val="left" w:pos="1080"/>
              </w:tabs>
              <w:jc w:val="center"/>
              <w:rPr>
                <w:rFonts w:cs="Calibri"/>
                <w:b/>
                <w:bCs/>
                <w:sz w:val="28"/>
                <w:szCs w:val="24"/>
              </w:rPr>
            </w:pPr>
            <w:r w:rsidRPr="00934C79">
              <w:rPr>
                <w:rFonts w:cs="Calibri"/>
                <w:b/>
                <w:bCs/>
                <w:sz w:val="28"/>
                <w:szCs w:val="24"/>
              </w:rPr>
              <w:t>Wed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B9E1EE" w14:textId="6369D898" w:rsidR="007E2D98" w:rsidRPr="00934C79" w:rsidRDefault="007E2D98" w:rsidP="00934C79">
            <w:pPr>
              <w:tabs>
                <w:tab w:val="left" w:pos="1080"/>
              </w:tabs>
              <w:jc w:val="center"/>
              <w:rPr>
                <w:rFonts w:cs="Calibri"/>
                <w:b/>
                <w:bCs/>
                <w:sz w:val="28"/>
                <w:szCs w:val="24"/>
              </w:rPr>
            </w:pPr>
            <w:r w:rsidRPr="00934C79">
              <w:rPr>
                <w:rFonts w:cs="Calibri"/>
                <w:b/>
                <w:bCs/>
                <w:sz w:val="28"/>
                <w:szCs w:val="24"/>
              </w:rPr>
              <w:t>Thurs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51D1B4F" w14:textId="36A9BA88" w:rsidR="007E2D98" w:rsidRPr="00934C79" w:rsidRDefault="007E2D98" w:rsidP="00934C79">
            <w:pPr>
              <w:tabs>
                <w:tab w:val="left" w:pos="1080"/>
              </w:tabs>
              <w:jc w:val="center"/>
              <w:rPr>
                <w:rFonts w:cs="Calibri"/>
                <w:b/>
                <w:bCs/>
                <w:sz w:val="28"/>
                <w:szCs w:val="24"/>
              </w:rPr>
            </w:pPr>
            <w:r w:rsidRPr="00934C79">
              <w:rPr>
                <w:rFonts w:cs="Calibri"/>
                <w:b/>
                <w:bCs/>
                <w:sz w:val="28"/>
                <w:szCs w:val="24"/>
              </w:rPr>
              <w:t>Fri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AD9A36" w14:textId="7C3A4B5B" w:rsidR="007E2D98" w:rsidRPr="00934C79" w:rsidRDefault="007E2D98" w:rsidP="00934C79">
            <w:pPr>
              <w:tabs>
                <w:tab w:val="left" w:pos="1080"/>
              </w:tabs>
              <w:jc w:val="center"/>
              <w:rPr>
                <w:rFonts w:cs="Calibri"/>
                <w:b/>
                <w:bCs/>
                <w:sz w:val="28"/>
                <w:szCs w:val="24"/>
              </w:rPr>
            </w:pPr>
            <w:r w:rsidRPr="00934C79">
              <w:rPr>
                <w:rFonts w:cs="Calibri"/>
                <w:b/>
                <w:bCs/>
                <w:sz w:val="28"/>
                <w:szCs w:val="24"/>
              </w:rPr>
              <w:t>Sat</w:t>
            </w:r>
          </w:p>
        </w:tc>
      </w:tr>
      <w:tr w:rsidR="00934C79" w14:paraId="2A58E0EB" w14:textId="77777777" w:rsidTr="009C4463">
        <w:trPr>
          <w:trHeight w:val="767"/>
        </w:trPr>
        <w:tc>
          <w:tcPr>
            <w:tcW w:w="1059" w:type="dxa"/>
            <w:shd w:val="clear" w:color="auto" w:fill="auto"/>
            <w:vAlign w:val="center"/>
          </w:tcPr>
          <w:p w14:paraId="611AB33F" w14:textId="23404A1C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1</w:t>
            </w:r>
          </w:p>
        </w:tc>
        <w:tc>
          <w:tcPr>
            <w:tcW w:w="1059" w:type="dxa"/>
            <w:shd w:val="clear" w:color="auto" w:fill="FFFF99"/>
            <w:vAlign w:val="center"/>
          </w:tcPr>
          <w:p w14:paraId="585B5B3E" w14:textId="2F1DA72C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2</w:t>
            </w:r>
          </w:p>
        </w:tc>
        <w:tc>
          <w:tcPr>
            <w:tcW w:w="1059" w:type="dxa"/>
            <w:shd w:val="clear" w:color="auto" w:fill="D9F2D0" w:themeFill="accent6" w:themeFillTint="33"/>
            <w:vAlign w:val="center"/>
          </w:tcPr>
          <w:p w14:paraId="43C82DD1" w14:textId="031B9F4B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b/>
                <w:bCs/>
                <w:sz w:val="44"/>
                <w:szCs w:val="44"/>
              </w:rPr>
            </w:pPr>
            <w:r w:rsidRPr="009C4463">
              <w:rPr>
                <w:rFonts w:cs="Calibri"/>
                <w:b/>
                <w:bCs/>
                <w:color w:val="7030A0"/>
                <w:sz w:val="48"/>
                <w:szCs w:val="48"/>
              </w:rPr>
              <w:t>3</w:t>
            </w:r>
          </w:p>
        </w:tc>
        <w:tc>
          <w:tcPr>
            <w:tcW w:w="1059" w:type="dxa"/>
            <w:shd w:val="clear" w:color="auto" w:fill="D9F2D0" w:themeFill="accent6" w:themeFillTint="33"/>
            <w:vAlign w:val="center"/>
          </w:tcPr>
          <w:p w14:paraId="71929206" w14:textId="3B6C60D0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4</w:t>
            </w:r>
          </w:p>
        </w:tc>
        <w:tc>
          <w:tcPr>
            <w:tcW w:w="1060" w:type="dxa"/>
            <w:shd w:val="clear" w:color="auto" w:fill="D9F2D0" w:themeFill="accent6" w:themeFillTint="33"/>
            <w:vAlign w:val="center"/>
          </w:tcPr>
          <w:p w14:paraId="1EF8EDFD" w14:textId="2AFE7B37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5</w:t>
            </w:r>
          </w:p>
        </w:tc>
        <w:tc>
          <w:tcPr>
            <w:tcW w:w="1060" w:type="dxa"/>
            <w:shd w:val="clear" w:color="auto" w:fill="D9F2D0" w:themeFill="accent6" w:themeFillTint="33"/>
            <w:vAlign w:val="center"/>
          </w:tcPr>
          <w:p w14:paraId="4ECEB57C" w14:textId="5D8E8E67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B154730" w14:textId="7D1FCEDD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7</w:t>
            </w:r>
          </w:p>
        </w:tc>
      </w:tr>
      <w:tr w:rsidR="00677A6F" w14:paraId="6AFB935D" w14:textId="77777777" w:rsidTr="009C4463">
        <w:trPr>
          <w:trHeight w:val="817"/>
        </w:trPr>
        <w:tc>
          <w:tcPr>
            <w:tcW w:w="1059" w:type="dxa"/>
            <w:shd w:val="clear" w:color="auto" w:fill="auto"/>
            <w:vAlign w:val="center"/>
          </w:tcPr>
          <w:p w14:paraId="2EB9612D" w14:textId="40C30883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8</w:t>
            </w:r>
          </w:p>
        </w:tc>
        <w:tc>
          <w:tcPr>
            <w:tcW w:w="1059" w:type="dxa"/>
            <w:shd w:val="clear" w:color="auto" w:fill="FFFF99"/>
            <w:vAlign w:val="center"/>
          </w:tcPr>
          <w:p w14:paraId="18D1D1F8" w14:textId="152A5592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9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470C9AC" w14:textId="63B44E77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10</w:t>
            </w:r>
          </w:p>
        </w:tc>
        <w:tc>
          <w:tcPr>
            <w:tcW w:w="1059" w:type="dxa"/>
            <w:shd w:val="clear" w:color="auto" w:fill="FFFF99"/>
            <w:vAlign w:val="center"/>
          </w:tcPr>
          <w:p w14:paraId="35F59644" w14:textId="20751A3E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11</w:t>
            </w:r>
          </w:p>
        </w:tc>
        <w:tc>
          <w:tcPr>
            <w:tcW w:w="1060" w:type="dxa"/>
            <w:shd w:val="clear" w:color="auto" w:fill="FAE2D5" w:themeFill="accent2" w:themeFillTint="33"/>
            <w:vAlign w:val="center"/>
          </w:tcPr>
          <w:p w14:paraId="29926CD2" w14:textId="0BE7416B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12</w:t>
            </w:r>
          </w:p>
        </w:tc>
        <w:tc>
          <w:tcPr>
            <w:tcW w:w="1060" w:type="dxa"/>
            <w:shd w:val="clear" w:color="auto" w:fill="FAE2D5" w:themeFill="accent2" w:themeFillTint="33"/>
            <w:vAlign w:val="center"/>
          </w:tcPr>
          <w:p w14:paraId="71657E04" w14:textId="49B40C01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13</w:t>
            </w:r>
          </w:p>
        </w:tc>
        <w:tc>
          <w:tcPr>
            <w:tcW w:w="1060" w:type="dxa"/>
            <w:shd w:val="clear" w:color="auto" w:fill="FAE2D5" w:themeFill="accent2" w:themeFillTint="33"/>
            <w:vAlign w:val="center"/>
          </w:tcPr>
          <w:p w14:paraId="5DA05577" w14:textId="1E9C2AD2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14</w:t>
            </w:r>
          </w:p>
        </w:tc>
      </w:tr>
      <w:tr w:rsidR="00677A6F" w14:paraId="62328F28" w14:textId="77777777" w:rsidTr="009C4463">
        <w:trPr>
          <w:trHeight w:val="767"/>
        </w:trPr>
        <w:tc>
          <w:tcPr>
            <w:tcW w:w="1059" w:type="dxa"/>
            <w:shd w:val="clear" w:color="auto" w:fill="FAE2D5" w:themeFill="accent2" w:themeFillTint="33"/>
            <w:vAlign w:val="center"/>
          </w:tcPr>
          <w:p w14:paraId="50514E85" w14:textId="33D4B741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15</w:t>
            </w:r>
          </w:p>
        </w:tc>
        <w:tc>
          <w:tcPr>
            <w:tcW w:w="1059" w:type="dxa"/>
            <w:shd w:val="clear" w:color="auto" w:fill="FAE2D5" w:themeFill="accent2" w:themeFillTint="33"/>
            <w:vAlign w:val="center"/>
          </w:tcPr>
          <w:p w14:paraId="5A3E2858" w14:textId="10189DA1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16</w:t>
            </w:r>
          </w:p>
        </w:tc>
        <w:tc>
          <w:tcPr>
            <w:tcW w:w="1059" w:type="dxa"/>
            <w:shd w:val="clear" w:color="auto" w:fill="FAE2D5" w:themeFill="accent2" w:themeFillTint="33"/>
            <w:vAlign w:val="center"/>
          </w:tcPr>
          <w:p w14:paraId="1D9EA49E" w14:textId="63823CFD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17</w:t>
            </w:r>
          </w:p>
        </w:tc>
        <w:tc>
          <w:tcPr>
            <w:tcW w:w="1059" w:type="dxa"/>
            <w:shd w:val="clear" w:color="auto" w:fill="C1E4F5" w:themeFill="accent1" w:themeFillTint="33"/>
            <w:vAlign w:val="center"/>
          </w:tcPr>
          <w:p w14:paraId="6A1E0368" w14:textId="10F9EBD9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18</w:t>
            </w:r>
          </w:p>
        </w:tc>
        <w:tc>
          <w:tcPr>
            <w:tcW w:w="1060" w:type="dxa"/>
            <w:shd w:val="clear" w:color="auto" w:fill="C1E4F5" w:themeFill="accent1" w:themeFillTint="33"/>
            <w:vAlign w:val="center"/>
          </w:tcPr>
          <w:p w14:paraId="1C75ADF6" w14:textId="5D88981E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19</w:t>
            </w:r>
          </w:p>
        </w:tc>
        <w:tc>
          <w:tcPr>
            <w:tcW w:w="1060" w:type="dxa"/>
            <w:shd w:val="clear" w:color="auto" w:fill="C1E4F5" w:themeFill="accent1" w:themeFillTint="33"/>
            <w:vAlign w:val="center"/>
          </w:tcPr>
          <w:p w14:paraId="699F6F89" w14:textId="37AF29C9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20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486CB50" w14:textId="795DCA00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21</w:t>
            </w:r>
          </w:p>
        </w:tc>
      </w:tr>
      <w:tr w:rsidR="00934C79" w14:paraId="67489017" w14:textId="77777777" w:rsidTr="009C4463">
        <w:trPr>
          <w:trHeight w:val="767"/>
        </w:trPr>
        <w:tc>
          <w:tcPr>
            <w:tcW w:w="1059" w:type="dxa"/>
            <w:shd w:val="clear" w:color="auto" w:fill="auto"/>
            <w:vAlign w:val="center"/>
          </w:tcPr>
          <w:p w14:paraId="48AADC3B" w14:textId="184EBC33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22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DCF9015" w14:textId="728B9B9C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23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ED76EDC" w14:textId="7FEE015E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24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9C4EA14" w14:textId="60AE96FE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25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54DA5C" w14:textId="45C173D1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26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C49ADC7" w14:textId="6AE98BD0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27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9C612C" w14:textId="1AEE0F05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28</w:t>
            </w:r>
          </w:p>
        </w:tc>
      </w:tr>
      <w:tr w:rsidR="00934C79" w14:paraId="4ED8178C" w14:textId="77777777" w:rsidTr="009C4463">
        <w:trPr>
          <w:trHeight w:val="767"/>
        </w:trPr>
        <w:tc>
          <w:tcPr>
            <w:tcW w:w="1059" w:type="dxa"/>
            <w:shd w:val="clear" w:color="auto" w:fill="auto"/>
            <w:vAlign w:val="center"/>
          </w:tcPr>
          <w:p w14:paraId="65CCBF5D" w14:textId="05293B80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29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AD63E9B" w14:textId="32FEC54C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30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82CA8C3" w14:textId="26491C69" w:rsidR="007E2D98" w:rsidRPr="009C4463" w:rsidRDefault="00934C79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31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452FC69" w14:textId="4B9354B3" w:rsidR="007E2D98" w:rsidRPr="009C4463" w:rsidRDefault="00677A6F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1</w:t>
            </w:r>
          </w:p>
        </w:tc>
        <w:tc>
          <w:tcPr>
            <w:tcW w:w="1060" w:type="dxa"/>
            <w:shd w:val="clear" w:color="auto" w:fill="F2CEED" w:themeFill="accent5" w:themeFillTint="33"/>
            <w:vAlign w:val="center"/>
          </w:tcPr>
          <w:p w14:paraId="6EAA0B21" w14:textId="6E252660" w:rsidR="007E2D98" w:rsidRPr="009C4463" w:rsidRDefault="00677A6F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2</w:t>
            </w:r>
          </w:p>
        </w:tc>
        <w:tc>
          <w:tcPr>
            <w:tcW w:w="1060" w:type="dxa"/>
            <w:shd w:val="clear" w:color="auto" w:fill="F2CEED" w:themeFill="accent5" w:themeFillTint="33"/>
            <w:vAlign w:val="center"/>
          </w:tcPr>
          <w:p w14:paraId="0C79D9AB" w14:textId="223E186E" w:rsidR="007E2D98" w:rsidRPr="009C4463" w:rsidRDefault="00677A6F" w:rsidP="00934C79">
            <w:pPr>
              <w:tabs>
                <w:tab w:val="left" w:pos="1080"/>
              </w:tabs>
              <w:jc w:val="center"/>
              <w:rPr>
                <w:rFonts w:cs="Calibri"/>
                <w:sz w:val="44"/>
                <w:szCs w:val="44"/>
              </w:rPr>
            </w:pPr>
            <w:r w:rsidRPr="009C4463">
              <w:rPr>
                <w:rFonts w:cs="Calibri"/>
                <w:sz w:val="44"/>
                <w:szCs w:val="44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9A01F28" w14:textId="47CE4664" w:rsidR="007E2D98" w:rsidRPr="009C4463" w:rsidRDefault="00677A6F" w:rsidP="00934C79">
            <w:pPr>
              <w:tabs>
                <w:tab w:val="left" w:pos="1080"/>
              </w:tabs>
              <w:jc w:val="center"/>
              <w:rPr>
                <w:rFonts w:cs="Calibri"/>
                <w:color w:val="A6A6A6" w:themeColor="background1" w:themeShade="A6"/>
                <w:sz w:val="44"/>
                <w:szCs w:val="44"/>
              </w:rPr>
            </w:pPr>
            <w:r w:rsidRPr="009C4463">
              <w:rPr>
                <w:rFonts w:cs="Calibri"/>
                <w:color w:val="A6A6A6" w:themeColor="background1" w:themeShade="A6"/>
                <w:sz w:val="44"/>
                <w:szCs w:val="44"/>
              </w:rPr>
              <w:t>4</w:t>
            </w:r>
          </w:p>
        </w:tc>
      </w:tr>
    </w:tbl>
    <w:p w14:paraId="2B42727A" w14:textId="6CB1F5A4" w:rsidR="00F747B2" w:rsidRPr="00F747B2" w:rsidRDefault="00F747B2" w:rsidP="00F747B2">
      <w:pPr>
        <w:tabs>
          <w:tab w:val="left" w:pos="1080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sectPr w:rsidR="00F747B2" w:rsidRPr="00F747B2" w:rsidSect="00F74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128F"/>
    <w:multiLevelType w:val="multilevel"/>
    <w:tmpl w:val="510E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CA5D5D"/>
    <w:multiLevelType w:val="multilevel"/>
    <w:tmpl w:val="510E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CE717D"/>
    <w:multiLevelType w:val="multilevel"/>
    <w:tmpl w:val="510E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E621B2"/>
    <w:multiLevelType w:val="multilevel"/>
    <w:tmpl w:val="B9B62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53405E"/>
    <w:multiLevelType w:val="multilevel"/>
    <w:tmpl w:val="510E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5B633E"/>
    <w:multiLevelType w:val="multilevel"/>
    <w:tmpl w:val="510E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184365"/>
    <w:multiLevelType w:val="multilevel"/>
    <w:tmpl w:val="91DC34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6780552">
    <w:abstractNumId w:val="2"/>
  </w:num>
  <w:num w:numId="2" w16cid:durableId="1894921560">
    <w:abstractNumId w:val="0"/>
  </w:num>
  <w:num w:numId="3" w16cid:durableId="832720792">
    <w:abstractNumId w:val="4"/>
  </w:num>
  <w:num w:numId="4" w16cid:durableId="38558655">
    <w:abstractNumId w:val="1"/>
  </w:num>
  <w:num w:numId="5" w16cid:durableId="2111393464">
    <w:abstractNumId w:val="5"/>
  </w:num>
  <w:num w:numId="6" w16cid:durableId="893346390">
    <w:abstractNumId w:val="6"/>
  </w:num>
  <w:num w:numId="7" w16cid:durableId="294263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7D"/>
    <w:rsid w:val="000635FE"/>
    <w:rsid w:val="0009193A"/>
    <w:rsid w:val="000E3039"/>
    <w:rsid w:val="00105AC8"/>
    <w:rsid w:val="00140800"/>
    <w:rsid w:val="00165D52"/>
    <w:rsid w:val="001B357D"/>
    <w:rsid w:val="001F0522"/>
    <w:rsid w:val="00260E83"/>
    <w:rsid w:val="0027432A"/>
    <w:rsid w:val="00285026"/>
    <w:rsid w:val="00304AE4"/>
    <w:rsid w:val="003776B5"/>
    <w:rsid w:val="003A5680"/>
    <w:rsid w:val="003F1966"/>
    <w:rsid w:val="00436C43"/>
    <w:rsid w:val="00451013"/>
    <w:rsid w:val="004E085A"/>
    <w:rsid w:val="00512A6A"/>
    <w:rsid w:val="0053141F"/>
    <w:rsid w:val="00535226"/>
    <w:rsid w:val="0056073F"/>
    <w:rsid w:val="00677A6F"/>
    <w:rsid w:val="00686FB3"/>
    <w:rsid w:val="006B29A2"/>
    <w:rsid w:val="007133C7"/>
    <w:rsid w:val="007305E6"/>
    <w:rsid w:val="00756050"/>
    <w:rsid w:val="0079029A"/>
    <w:rsid w:val="007C789B"/>
    <w:rsid w:val="007E2D98"/>
    <w:rsid w:val="007E4B61"/>
    <w:rsid w:val="008677DA"/>
    <w:rsid w:val="008907AB"/>
    <w:rsid w:val="00934C79"/>
    <w:rsid w:val="00992995"/>
    <w:rsid w:val="009C4463"/>
    <w:rsid w:val="00AB020D"/>
    <w:rsid w:val="00AF2AF7"/>
    <w:rsid w:val="00BD01CF"/>
    <w:rsid w:val="00BE2A32"/>
    <w:rsid w:val="00C047D0"/>
    <w:rsid w:val="00C27C9D"/>
    <w:rsid w:val="00C638E3"/>
    <w:rsid w:val="00C87759"/>
    <w:rsid w:val="00CB4747"/>
    <w:rsid w:val="00CD2A50"/>
    <w:rsid w:val="00D756AE"/>
    <w:rsid w:val="00D81020"/>
    <w:rsid w:val="00DE7D2D"/>
    <w:rsid w:val="00DF419F"/>
    <w:rsid w:val="00E8357F"/>
    <w:rsid w:val="00E83BEB"/>
    <w:rsid w:val="00EB218E"/>
    <w:rsid w:val="00EC58EF"/>
    <w:rsid w:val="00EF153D"/>
    <w:rsid w:val="00F747B2"/>
    <w:rsid w:val="00FC752B"/>
    <w:rsid w:val="00FD246C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E5D9"/>
  <w15:chartTrackingRefBased/>
  <w15:docId w15:val="{AEB2F3F7-748A-4180-AE73-550DD82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C7"/>
  </w:style>
  <w:style w:type="paragraph" w:styleId="Heading1">
    <w:name w:val="heading 1"/>
    <w:basedOn w:val="Normal"/>
    <w:next w:val="Normal"/>
    <w:link w:val="Heading1Char"/>
    <w:uiPriority w:val="9"/>
    <w:qFormat/>
    <w:rsid w:val="00FD246C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76B5"/>
    <w:pPr>
      <w:keepNext/>
      <w:keepLines/>
      <w:jc w:val="center"/>
      <w:outlineLvl w:val="2"/>
    </w:pPr>
    <w:rPr>
      <w:rFonts w:eastAsiaTheme="majorEastAsia" w:cstheme="majorBidi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5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5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5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5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46C"/>
    <w:rPr>
      <w:rFonts w:eastAsiaTheme="majorEastAsia" w:cstheme="majorBidi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76B5"/>
    <w:rPr>
      <w:rFonts w:eastAsiaTheme="majorEastAsia" w:cstheme="majorBidi"/>
      <w:szCs w:val="28"/>
    </w:rPr>
  </w:style>
  <w:style w:type="paragraph" w:styleId="ListParagraph">
    <w:name w:val="List Paragraph"/>
    <w:basedOn w:val="Normal"/>
    <w:uiPriority w:val="34"/>
    <w:qFormat/>
    <w:rsid w:val="0027432A"/>
    <w:pPr>
      <w:ind w:left="720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5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5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5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5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5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5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5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5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5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5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57D"/>
    <w:rPr>
      <w:rFonts w:asciiTheme="minorHAnsi" w:hAnsiTheme="minorHAns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B3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57D"/>
    <w:rPr>
      <w:rFonts w:asciiTheme="minorHAnsi" w:hAnsiTheme="minorHAns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5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Roether, Jenny</dc:creator>
  <cp:keywords/>
  <dc:description/>
  <cp:lastModifiedBy>Roether, Jenny</cp:lastModifiedBy>
  <cp:revision>2</cp:revision>
  <dcterms:created xsi:type="dcterms:W3CDTF">2024-12-06T20:46:00Z</dcterms:created>
  <dcterms:modified xsi:type="dcterms:W3CDTF">2024-12-06T20:46:00Z</dcterms:modified>
</cp:coreProperties>
</file>