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4B156" w14:textId="2F4A4771" w:rsidR="008F51B4" w:rsidRPr="00930724" w:rsidRDefault="008F51B4" w:rsidP="00EA6D6F">
      <w:pPr>
        <w:jc w:val="right"/>
        <w:rPr>
          <w:b/>
          <w:bCs/>
        </w:rPr>
      </w:pPr>
      <w:r w:rsidRPr="00930724">
        <w:rPr>
          <w:b/>
          <w:bCs/>
        </w:rPr>
        <w:t>SC.</w:t>
      </w:r>
      <w:r w:rsidR="00EA6D6F" w:rsidRPr="00930724">
        <w:rPr>
          <w:b/>
          <w:bCs/>
        </w:rPr>
        <w:t>25.</w:t>
      </w:r>
      <w:r w:rsidR="0024076A">
        <w:rPr>
          <w:b/>
          <w:bCs/>
        </w:rPr>
        <w:t>08</w:t>
      </w:r>
    </w:p>
    <w:p w14:paraId="7CF92320" w14:textId="5D78A261" w:rsidR="008F51B4" w:rsidRPr="00930724" w:rsidRDefault="00EA6D6F" w:rsidP="00EA6D6F">
      <w:pPr>
        <w:jc w:val="right"/>
        <w:rPr>
          <w:bCs/>
        </w:rPr>
      </w:pPr>
      <w:r w:rsidRPr="00930724">
        <w:rPr>
          <w:bCs/>
        </w:rPr>
        <w:t>December 9, 2024</w:t>
      </w:r>
    </w:p>
    <w:p w14:paraId="7CC588AB" w14:textId="1DA34D0F" w:rsidR="008A1D99" w:rsidRPr="009E419D" w:rsidRDefault="008A1D99" w:rsidP="009675D5">
      <w:pPr>
        <w:jc w:val="right"/>
        <w:rPr>
          <w:b/>
          <w:bCs/>
        </w:rPr>
      </w:pPr>
    </w:p>
    <w:p w14:paraId="7821ECBE" w14:textId="79DE1C68" w:rsidR="008F51B4" w:rsidRPr="00930724" w:rsidRDefault="008F51B4" w:rsidP="00F05D20">
      <w:pPr>
        <w:pStyle w:val="Heading1"/>
      </w:pPr>
      <w:r w:rsidRPr="00930724">
        <w:t>U</w:t>
      </w:r>
      <w:r w:rsidR="00EA6D6F" w:rsidRPr="00930724">
        <w:t>niversity of Illinois Urbana-Champaign Senate</w:t>
      </w:r>
    </w:p>
    <w:p w14:paraId="48842351" w14:textId="77777777" w:rsidR="008F51B4" w:rsidRPr="002E7B4D" w:rsidRDefault="008F51B4" w:rsidP="00EA6D6F">
      <w:pPr>
        <w:jc w:val="center"/>
        <w:rPr>
          <w:smallCaps/>
        </w:rPr>
      </w:pPr>
      <w:r w:rsidRPr="002E7B4D">
        <w:rPr>
          <w:smallCaps/>
        </w:rPr>
        <w:t>Senate Executive Committee</w:t>
      </w:r>
    </w:p>
    <w:p w14:paraId="104BC2A7" w14:textId="77777777" w:rsidR="008F51B4" w:rsidRPr="00930724" w:rsidRDefault="008F51B4" w:rsidP="00EA6D6F">
      <w:pPr>
        <w:jc w:val="center"/>
      </w:pPr>
      <w:r w:rsidRPr="00930724">
        <w:t>(Final; Action)</w:t>
      </w:r>
    </w:p>
    <w:p w14:paraId="45774D8B" w14:textId="77777777" w:rsidR="008F51B4" w:rsidRPr="00930724" w:rsidRDefault="008F51B4">
      <w:pPr>
        <w:jc w:val="center"/>
        <w:rPr>
          <w:rFonts w:cs="Calibri"/>
        </w:rPr>
      </w:pPr>
    </w:p>
    <w:p w14:paraId="6361396A" w14:textId="38705AE2" w:rsidR="00B920E9" w:rsidRPr="00930724" w:rsidRDefault="008F51B4" w:rsidP="00E8164D">
      <w:pPr>
        <w:pStyle w:val="BodyText"/>
        <w:ind w:left="1440" w:hanging="1440"/>
        <w:jc w:val="left"/>
      </w:pPr>
      <w:r w:rsidRPr="004C3957">
        <w:rPr>
          <w:bCs/>
        </w:rPr>
        <w:t>SC.</w:t>
      </w:r>
      <w:r w:rsidR="000514AD">
        <w:rPr>
          <w:bCs/>
        </w:rPr>
        <w:t>25.08</w:t>
      </w:r>
      <w:r w:rsidRPr="004C3957">
        <w:rPr>
          <w:bCs/>
        </w:rPr>
        <w:t xml:space="preserve"> </w:t>
      </w:r>
      <w:r w:rsidR="002C7761" w:rsidRPr="004C3957">
        <w:rPr>
          <w:bCs/>
        </w:rPr>
        <w:tab/>
      </w:r>
      <w:r w:rsidR="00E8164D">
        <w:rPr>
          <w:bCs/>
        </w:rPr>
        <w:t>Determine the Composition of</w:t>
      </w:r>
      <w:r w:rsidR="00C572F3">
        <w:rPr>
          <w:bCs/>
        </w:rPr>
        <w:t>,</w:t>
      </w:r>
      <w:r w:rsidR="00E8164D">
        <w:rPr>
          <w:bCs/>
        </w:rPr>
        <w:t xml:space="preserve"> </w:t>
      </w:r>
      <w:r w:rsidR="000C03C8">
        <w:t xml:space="preserve">and </w:t>
      </w:r>
      <w:r w:rsidR="000C03C8" w:rsidRPr="004C3957">
        <w:rPr>
          <w:bCs/>
        </w:rPr>
        <w:t>Procedures for Selecting</w:t>
      </w:r>
      <w:r w:rsidR="000C03C8">
        <w:rPr>
          <w:bCs/>
        </w:rPr>
        <w:t xml:space="preserve"> </w:t>
      </w:r>
      <w:r w:rsidR="00C572F3">
        <w:rPr>
          <w:bCs/>
        </w:rPr>
        <w:t xml:space="preserve">Members of, </w:t>
      </w:r>
      <w:r w:rsidR="00A25A2E">
        <w:rPr>
          <w:bCs/>
        </w:rPr>
        <w:t>the</w:t>
      </w:r>
      <w:r w:rsidRPr="004C3957">
        <w:rPr>
          <w:bCs/>
        </w:rPr>
        <w:t xml:space="preserve"> Search Committee to Advise the </w:t>
      </w:r>
      <w:r w:rsidR="002C7761" w:rsidRPr="004C3957">
        <w:rPr>
          <w:bCs/>
        </w:rPr>
        <w:t>President on the Selection</w:t>
      </w:r>
      <w:r w:rsidR="002C7761" w:rsidRPr="00930724">
        <w:t xml:space="preserve"> of a </w:t>
      </w:r>
      <w:r w:rsidRPr="00930724">
        <w:t xml:space="preserve">Chancellor </w:t>
      </w:r>
    </w:p>
    <w:p w14:paraId="09C507DD" w14:textId="77777777" w:rsidR="008F51B4" w:rsidRPr="00930724" w:rsidRDefault="008F51B4" w:rsidP="00E8164D">
      <w:pPr>
        <w:rPr>
          <w:rFonts w:cs="Calibri"/>
        </w:rPr>
      </w:pPr>
    </w:p>
    <w:p w14:paraId="6D34C816" w14:textId="1F947F30" w:rsidR="002E7B4D" w:rsidRPr="002E7B4D" w:rsidRDefault="002E7B4D" w:rsidP="00066CD6">
      <w:pPr>
        <w:rPr>
          <w:b/>
          <w:bCs/>
          <w:smallCaps/>
        </w:rPr>
      </w:pPr>
      <w:r>
        <w:rPr>
          <w:b/>
          <w:bCs/>
          <w:smallCaps/>
        </w:rPr>
        <w:t>Background</w:t>
      </w:r>
    </w:p>
    <w:p w14:paraId="2EF701AF" w14:textId="5972881E" w:rsidR="006B6860" w:rsidRDefault="00FC61E3" w:rsidP="00066CD6">
      <w:pPr>
        <w:rPr>
          <w:rFonts w:cs="Calibri"/>
          <w:iCs/>
        </w:rPr>
      </w:pPr>
      <w:r>
        <w:rPr>
          <w:rFonts w:cs="Calibri"/>
          <w:iCs/>
        </w:rPr>
        <w:t xml:space="preserve">The following </w:t>
      </w:r>
      <w:r w:rsidR="004B6685">
        <w:rPr>
          <w:rFonts w:cs="Calibri"/>
          <w:iCs/>
        </w:rPr>
        <w:t xml:space="preserve">excerpts from </w:t>
      </w:r>
      <w:r w:rsidR="00543F5D">
        <w:rPr>
          <w:rFonts w:cs="Calibri"/>
          <w:iCs/>
        </w:rPr>
        <w:t xml:space="preserve">University </w:t>
      </w:r>
      <w:r w:rsidR="001743EA" w:rsidRPr="001743EA">
        <w:rPr>
          <w:rFonts w:cs="Calibri"/>
          <w:i/>
        </w:rPr>
        <w:t>Statutes</w:t>
      </w:r>
      <w:r w:rsidR="001743EA">
        <w:rPr>
          <w:rFonts w:cs="Calibri"/>
          <w:iCs/>
        </w:rPr>
        <w:t xml:space="preserve"> </w:t>
      </w:r>
      <w:r w:rsidR="00543F5D">
        <w:rPr>
          <w:rFonts w:cs="Calibri"/>
          <w:iCs/>
        </w:rPr>
        <w:t xml:space="preserve">and Senate governing documents provide guidance on </w:t>
      </w:r>
      <w:r w:rsidR="00642EE0">
        <w:rPr>
          <w:rFonts w:cs="Calibri"/>
          <w:iCs/>
        </w:rPr>
        <w:t xml:space="preserve">determining the </w:t>
      </w:r>
      <w:r w:rsidR="00543F5D">
        <w:rPr>
          <w:rFonts w:cs="Calibri"/>
          <w:iCs/>
        </w:rPr>
        <w:t>composition</w:t>
      </w:r>
      <w:r w:rsidR="007A0626">
        <w:rPr>
          <w:rFonts w:cs="Calibri"/>
          <w:iCs/>
        </w:rPr>
        <w:t xml:space="preserve"> of</w:t>
      </w:r>
      <w:r w:rsidR="00642EE0">
        <w:rPr>
          <w:rFonts w:cs="Calibri"/>
          <w:iCs/>
        </w:rPr>
        <w:t>,</w:t>
      </w:r>
      <w:r w:rsidR="007A0626">
        <w:rPr>
          <w:rFonts w:cs="Calibri"/>
          <w:iCs/>
        </w:rPr>
        <w:t xml:space="preserve"> and procedures for </w:t>
      </w:r>
      <w:r w:rsidR="00642EE0">
        <w:rPr>
          <w:rFonts w:cs="Calibri"/>
          <w:iCs/>
        </w:rPr>
        <w:t>selecting member</w:t>
      </w:r>
      <w:r w:rsidR="001743EA">
        <w:rPr>
          <w:rFonts w:cs="Calibri"/>
          <w:iCs/>
        </w:rPr>
        <w:t>s</w:t>
      </w:r>
      <w:r w:rsidR="00642EE0">
        <w:rPr>
          <w:rFonts w:cs="Calibri"/>
          <w:iCs/>
        </w:rPr>
        <w:t xml:space="preserve"> of,</w:t>
      </w:r>
      <w:r w:rsidR="007A0626">
        <w:rPr>
          <w:rFonts w:cs="Calibri"/>
          <w:iCs/>
        </w:rPr>
        <w:t xml:space="preserve"> </w:t>
      </w:r>
      <w:r w:rsidR="00C45B74">
        <w:rPr>
          <w:rFonts w:cs="Calibri"/>
          <w:iCs/>
        </w:rPr>
        <w:t xml:space="preserve">the search committee to advise the President on the selection of a chancellor. </w:t>
      </w:r>
    </w:p>
    <w:p w14:paraId="62F490C1" w14:textId="77777777" w:rsidR="003A60A2" w:rsidRPr="006B6860" w:rsidRDefault="003A60A2" w:rsidP="00066CD6">
      <w:pPr>
        <w:rPr>
          <w:rFonts w:cs="Calibri"/>
          <w:iCs/>
        </w:rPr>
      </w:pPr>
    </w:p>
    <w:p w14:paraId="22BDF5FF" w14:textId="7CCF121E" w:rsidR="008F51B4" w:rsidRPr="008F76E7" w:rsidRDefault="008F51B4" w:rsidP="00066CD6">
      <w:pPr>
        <w:rPr>
          <w:rFonts w:cs="Calibri"/>
          <w:i/>
          <w:u w:val="single"/>
        </w:rPr>
      </w:pPr>
      <w:r w:rsidRPr="008F76E7">
        <w:rPr>
          <w:rFonts w:cs="Calibri"/>
          <w:iCs/>
          <w:u w:val="single"/>
        </w:rPr>
        <w:t>University</w:t>
      </w:r>
      <w:r w:rsidRPr="008F76E7">
        <w:rPr>
          <w:rFonts w:cs="Calibri"/>
          <w:i/>
          <w:u w:val="single"/>
        </w:rPr>
        <w:t xml:space="preserve"> Statutes</w:t>
      </w:r>
      <w:r w:rsidRPr="008F76E7">
        <w:rPr>
          <w:rFonts w:cs="Calibri"/>
          <w:iCs/>
          <w:u w:val="single"/>
        </w:rPr>
        <w:t>, Article I, Section 5, Paragraph 2:</w:t>
      </w:r>
    </w:p>
    <w:p w14:paraId="5E88A438" w14:textId="344C24D5" w:rsidR="008F51B4" w:rsidRDefault="00D02F52" w:rsidP="00CB678E">
      <w:pPr>
        <w:ind w:left="360"/>
        <w:rPr>
          <w:rFonts w:cs="Calibri"/>
        </w:rPr>
      </w:pPr>
      <w:proofErr w:type="gramStart"/>
      <w:r w:rsidRPr="00D02F52">
        <w:rPr>
          <w:rFonts w:cs="Calibri"/>
        </w:rPr>
        <w:t>On the occasion of</w:t>
      </w:r>
      <w:proofErr w:type="gramEnd"/>
      <w:r w:rsidRPr="00D02F52">
        <w:rPr>
          <w:rFonts w:cs="Calibri"/>
        </w:rPr>
        <w:t xml:space="preserve"> the appointment of a new chancellor/vice president, or a formal review of an incumbent chancellor/vice president, the president shall have the advice of a committee selected by the senate of the university concerned.</w:t>
      </w:r>
    </w:p>
    <w:p w14:paraId="3DFF388A" w14:textId="77777777" w:rsidR="00D02F52" w:rsidRPr="00930724" w:rsidRDefault="00D02F52" w:rsidP="00066CD6">
      <w:pPr>
        <w:rPr>
          <w:rFonts w:cs="Calibri"/>
        </w:rPr>
      </w:pPr>
    </w:p>
    <w:p w14:paraId="3B10DC60" w14:textId="45E34AC0" w:rsidR="008F51B4" w:rsidRPr="008F76E7" w:rsidRDefault="008F51B4" w:rsidP="00066CD6">
      <w:pPr>
        <w:rPr>
          <w:rFonts w:cs="Calibri"/>
          <w:iCs/>
          <w:u w:val="single"/>
        </w:rPr>
      </w:pPr>
      <w:r w:rsidRPr="008F76E7">
        <w:rPr>
          <w:rFonts w:cs="Calibri"/>
          <w:iCs/>
          <w:u w:val="single"/>
        </w:rPr>
        <w:t>Senate</w:t>
      </w:r>
      <w:r w:rsidRPr="008F76E7">
        <w:rPr>
          <w:rFonts w:cs="Calibri"/>
          <w:i/>
          <w:u w:val="single"/>
        </w:rPr>
        <w:t xml:space="preserve"> Constitution</w:t>
      </w:r>
      <w:r w:rsidRPr="008F76E7">
        <w:rPr>
          <w:rFonts w:cs="Calibri"/>
          <w:iCs/>
          <w:u w:val="single"/>
        </w:rPr>
        <w:t>, Article V</w:t>
      </w:r>
      <w:r w:rsidR="00201527" w:rsidRPr="008F76E7">
        <w:rPr>
          <w:rFonts w:cs="Calibri"/>
          <w:iCs/>
          <w:u w:val="single"/>
        </w:rPr>
        <w:t>I</w:t>
      </w:r>
      <w:r w:rsidRPr="008F76E7">
        <w:rPr>
          <w:rFonts w:cs="Calibri"/>
          <w:iCs/>
          <w:u w:val="single"/>
        </w:rPr>
        <w:t>, Section 1</w:t>
      </w:r>
      <w:r w:rsidR="003040C1" w:rsidRPr="008F76E7">
        <w:rPr>
          <w:rFonts w:cs="Calibri"/>
          <w:iCs/>
          <w:u w:val="single"/>
        </w:rPr>
        <w:t>2</w:t>
      </w:r>
      <w:r w:rsidRPr="008F76E7">
        <w:rPr>
          <w:rFonts w:cs="Calibri"/>
          <w:iCs/>
          <w:u w:val="single"/>
        </w:rPr>
        <w:t>:</w:t>
      </w:r>
    </w:p>
    <w:p w14:paraId="10E31529" w14:textId="0F470FE8" w:rsidR="008F51B4" w:rsidRPr="00930724" w:rsidRDefault="000B10B8" w:rsidP="00CB678E">
      <w:pPr>
        <w:ind w:left="360"/>
        <w:rPr>
          <w:rFonts w:cs="Calibri"/>
        </w:rPr>
      </w:pPr>
      <w:r w:rsidRPr="000B10B8">
        <w:rPr>
          <w:rFonts w:cs="Calibri"/>
        </w:rPr>
        <w:t>When the Senate selects members of a search committee, faculty senators shall nominate and elect faculty members of the committee, academic professional senators shall nominate and elect academic professional members of the committee, and student senators shall nominate and elect student members of the committee in separate votes.</w:t>
      </w:r>
      <w:r w:rsidR="008F51B4" w:rsidRPr="00930724">
        <w:rPr>
          <w:rFonts w:cs="Calibri"/>
        </w:rPr>
        <w:t xml:space="preserve"> </w:t>
      </w:r>
    </w:p>
    <w:p w14:paraId="72AF87E7" w14:textId="77777777" w:rsidR="008F51B4" w:rsidRPr="00930724" w:rsidRDefault="008F51B4" w:rsidP="00066CD6">
      <w:pPr>
        <w:rPr>
          <w:rFonts w:cs="Calibri"/>
        </w:rPr>
      </w:pPr>
    </w:p>
    <w:p w14:paraId="52FDAA18" w14:textId="799D7CC3" w:rsidR="008F51B4" w:rsidRPr="008F76E7" w:rsidRDefault="008F51B4" w:rsidP="00066CD6">
      <w:pPr>
        <w:rPr>
          <w:rFonts w:cs="Calibri"/>
          <w:i/>
          <w:u w:val="single"/>
        </w:rPr>
      </w:pPr>
      <w:r w:rsidRPr="008F76E7">
        <w:rPr>
          <w:rFonts w:cs="Calibri"/>
          <w:iCs/>
          <w:u w:val="single"/>
        </w:rPr>
        <w:t>Senate</w:t>
      </w:r>
      <w:r w:rsidRPr="008F76E7">
        <w:rPr>
          <w:rFonts w:cs="Calibri"/>
          <w:i/>
          <w:u w:val="single"/>
        </w:rPr>
        <w:t xml:space="preserve"> Bylaws</w:t>
      </w:r>
      <w:r w:rsidRPr="008F76E7">
        <w:rPr>
          <w:rFonts w:cs="Calibri"/>
          <w:iCs/>
          <w:u w:val="single"/>
        </w:rPr>
        <w:t>, Part F:</w:t>
      </w:r>
    </w:p>
    <w:p w14:paraId="7C80F941" w14:textId="23D50901" w:rsidR="00EE670C" w:rsidRPr="00DF3513" w:rsidRDefault="00EE670C" w:rsidP="00CB678E">
      <w:pPr>
        <w:ind w:left="360"/>
        <w:rPr>
          <w:rFonts w:cs="Calibri"/>
        </w:rPr>
      </w:pPr>
      <w:r w:rsidRPr="00DF3513">
        <w:rPr>
          <w:rFonts w:cs="Calibri"/>
        </w:rPr>
        <w:t>6. Appointment and Formal Review of the Chancellor</w:t>
      </w:r>
    </w:p>
    <w:p w14:paraId="68733A40" w14:textId="35B06EF3" w:rsidR="008F51B4" w:rsidRPr="00930724" w:rsidRDefault="00EE670C" w:rsidP="00CB678E">
      <w:pPr>
        <w:ind w:left="360"/>
        <w:rPr>
          <w:rFonts w:cs="Calibri"/>
        </w:rPr>
      </w:pPr>
      <w:r w:rsidRPr="00EE670C">
        <w:rPr>
          <w:rFonts w:cs="Calibri"/>
        </w:rPr>
        <w:t xml:space="preserve">The Senate shall determine the composition of a committee to advise the President on the appointment of a new chancellor, or on a formal review of an incumbent chancellor as initiated by the President via the </w:t>
      </w:r>
      <w:r w:rsidRPr="00066CD6">
        <w:rPr>
          <w:rFonts w:cs="Calibri"/>
          <w:i/>
          <w:iCs/>
        </w:rPr>
        <w:t>Statutes</w:t>
      </w:r>
      <w:r w:rsidRPr="00EE670C">
        <w:rPr>
          <w:rFonts w:cs="Calibri"/>
        </w:rPr>
        <w:t xml:space="preserve"> Article I, Section 5. Such a committee shall include faculty, academic professional, and student members, elected in accordance with Article VI, Section 1</w:t>
      </w:r>
      <w:r w:rsidR="006E142D">
        <w:rPr>
          <w:rFonts w:cs="Calibri"/>
        </w:rPr>
        <w:t>2</w:t>
      </w:r>
      <w:r w:rsidRPr="00EE670C">
        <w:rPr>
          <w:rFonts w:cs="Calibri"/>
        </w:rPr>
        <w:t xml:space="preserve"> of the Senate </w:t>
      </w:r>
      <w:r w:rsidRPr="00066CD6">
        <w:rPr>
          <w:rFonts w:cs="Calibri"/>
          <w:i/>
          <w:iCs/>
        </w:rPr>
        <w:t>Constitution</w:t>
      </w:r>
      <w:r w:rsidRPr="00EE670C">
        <w:rPr>
          <w:rFonts w:cs="Calibri"/>
        </w:rPr>
        <w:t>, and other University of Illinois Urbana-Champaign constituencies as the Senate shall determine. Representatives of such University of Illinois Urbana-Champaign constituencies shall be nominated in consultation with representative bodies of those constituencies and shall be elected by the full Senate.</w:t>
      </w:r>
      <w:r w:rsidR="008F51B4" w:rsidRPr="00930724">
        <w:rPr>
          <w:rFonts w:cs="Calibri"/>
        </w:rPr>
        <w:t xml:space="preserve"> </w:t>
      </w:r>
    </w:p>
    <w:p w14:paraId="278E99CB" w14:textId="77777777" w:rsidR="008F51B4" w:rsidRDefault="008F51B4" w:rsidP="00066CD6">
      <w:pPr>
        <w:rPr>
          <w:rFonts w:cs="Calibri"/>
        </w:rPr>
      </w:pPr>
    </w:p>
    <w:p w14:paraId="326A6EDE" w14:textId="2350164D" w:rsidR="00B66A1C" w:rsidRDefault="00B062C9" w:rsidP="00066CD6">
      <w:pPr>
        <w:rPr>
          <w:rFonts w:cs="Calibri"/>
        </w:rPr>
      </w:pPr>
      <w:r>
        <w:rPr>
          <w:rFonts w:cs="Calibri"/>
        </w:rPr>
        <w:t xml:space="preserve">After reviewing the </w:t>
      </w:r>
      <w:r w:rsidR="003759EF">
        <w:rPr>
          <w:rFonts w:cs="Calibri"/>
        </w:rPr>
        <w:t xml:space="preserve">information above and the </w:t>
      </w:r>
      <w:r w:rsidR="002C3A65">
        <w:rPr>
          <w:rFonts w:cs="Calibri"/>
        </w:rPr>
        <w:t xml:space="preserve">composition </w:t>
      </w:r>
      <w:r w:rsidR="00B433D9">
        <w:rPr>
          <w:rFonts w:cs="Calibri"/>
        </w:rPr>
        <w:t xml:space="preserve">of </w:t>
      </w:r>
      <w:r w:rsidR="002C3A65">
        <w:rPr>
          <w:rFonts w:cs="Calibri"/>
        </w:rPr>
        <w:t xml:space="preserve">and procedures </w:t>
      </w:r>
      <w:r w:rsidR="00B433D9">
        <w:rPr>
          <w:rFonts w:cs="Calibri"/>
        </w:rPr>
        <w:t xml:space="preserve">for </w:t>
      </w:r>
      <w:r w:rsidR="00C120CC">
        <w:rPr>
          <w:rFonts w:cs="Calibri"/>
        </w:rPr>
        <w:t xml:space="preserve">previously </w:t>
      </w:r>
      <w:r w:rsidR="002C3A65">
        <w:rPr>
          <w:rFonts w:cs="Calibri"/>
        </w:rPr>
        <w:t>established</w:t>
      </w:r>
      <w:r w:rsidR="0008507E">
        <w:rPr>
          <w:rFonts w:cs="Calibri"/>
        </w:rPr>
        <w:t xml:space="preserve"> search</w:t>
      </w:r>
      <w:r w:rsidR="0035571F">
        <w:rPr>
          <w:rFonts w:cs="Calibri"/>
        </w:rPr>
        <w:t xml:space="preserve"> committees</w:t>
      </w:r>
      <w:r w:rsidR="0008507E">
        <w:rPr>
          <w:rFonts w:cs="Calibri"/>
        </w:rPr>
        <w:t xml:space="preserve"> for </w:t>
      </w:r>
      <w:r w:rsidR="00103853">
        <w:rPr>
          <w:rFonts w:cs="Calibri"/>
        </w:rPr>
        <w:t>a chancellor (</w:t>
      </w:r>
      <w:hyperlink r:id="rId7" w:history="1">
        <w:r w:rsidR="00927A32" w:rsidRPr="00735572">
          <w:rPr>
            <w:rStyle w:val="Hyperlink"/>
            <w:rFonts w:cs="Calibri"/>
          </w:rPr>
          <w:t>SC.</w:t>
        </w:r>
        <w:r w:rsidR="001F36AB" w:rsidRPr="00735572">
          <w:rPr>
            <w:rStyle w:val="Hyperlink"/>
            <w:rFonts w:cs="Calibri"/>
          </w:rPr>
          <w:t>16.03</w:t>
        </w:r>
      </w:hyperlink>
      <w:r w:rsidR="001F36AB">
        <w:rPr>
          <w:rFonts w:cs="Calibri"/>
        </w:rPr>
        <w:t xml:space="preserve">) </w:t>
      </w:r>
      <w:r w:rsidR="00103853">
        <w:rPr>
          <w:rFonts w:cs="Calibri"/>
        </w:rPr>
        <w:t>and a provost</w:t>
      </w:r>
      <w:r w:rsidR="001F36AB">
        <w:rPr>
          <w:rFonts w:cs="Calibri"/>
        </w:rPr>
        <w:t xml:space="preserve"> (</w:t>
      </w:r>
      <w:hyperlink r:id="rId8" w:history="1">
        <w:r w:rsidR="001F36AB" w:rsidRPr="005A296B">
          <w:rPr>
            <w:rStyle w:val="Hyperlink"/>
            <w:rFonts w:cs="Calibri"/>
          </w:rPr>
          <w:t>SC.17</w:t>
        </w:r>
        <w:r w:rsidR="00103853" w:rsidRPr="005A296B">
          <w:rPr>
            <w:rStyle w:val="Hyperlink"/>
            <w:rFonts w:cs="Calibri"/>
          </w:rPr>
          <w:t>.</w:t>
        </w:r>
        <w:r w:rsidR="00BB1F51" w:rsidRPr="005A296B">
          <w:rPr>
            <w:rStyle w:val="Hyperlink"/>
            <w:rFonts w:cs="Calibri"/>
          </w:rPr>
          <w:t>10</w:t>
        </w:r>
      </w:hyperlink>
      <w:r w:rsidR="00BB1F51">
        <w:rPr>
          <w:rFonts w:cs="Calibri"/>
        </w:rPr>
        <w:t>)</w:t>
      </w:r>
      <w:r>
        <w:rPr>
          <w:rFonts w:cs="Calibri"/>
        </w:rPr>
        <w:t>, the Senate Executive Committee proposes a search committee of 15 members: eight faculty (</w:t>
      </w:r>
      <w:r w:rsidRPr="00B062C9">
        <w:rPr>
          <w:rFonts w:cs="Calibri"/>
        </w:rPr>
        <w:t xml:space="preserve">one chair and </w:t>
      </w:r>
      <w:r>
        <w:rPr>
          <w:rFonts w:cs="Calibri"/>
        </w:rPr>
        <w:t>seven</w:t>
      </w:r>
      <w:r w:rsidRPr="00B062C9">
        <w:rPr>
          <w:rFonts w:cs="Calibri"/>
        </w:rPr>
        <w:t xml:space="preserve"> additional </w:t>
      </w:r>
      <w:r>
        <w:rPr>
          <w:rFonts w:cs="Calibri"/>
        </w:rPr>
        <w:t>faculty</w:t>
      </w:r>
      <w:r w:rsidRPr="00B062C9">
        <w:rPr>
          <w:rFonts w:cs="Calibri"/>
        </w:rPr>
        <w:t xml:space="preserve">), three students (at least one undergraduate and at least one graduate or professional), </w:t>
      </w:r>
      <w:r>
        <w:rPr>
          <w:rFonts w:cs="Calibri"/>
        </w:rPr>
        <w:t>two</w:t>
      </w:r>
      <w:r w:rsidRPr="00B062C9">
        <w:rPr>
          <w:rFonts w:cs="Calibri"/>
        </w:rPr>
        <w:t xml:space="preserve"> academic professional</w:t>
      </w:r>
      <w:r>
        <w:rPr>
          <w:rFonts w:cs="Calibri"/>
        </w:rPr>
        <w:t xml:space="preserve">s, </w:t>
      </w:r>
      <w:r w:rsidRPr="00B062C9">
        <w:rPr>
          <w:rFonts w:cs="Calibri"/>
        </w:rPr>
        <w:t xml:space="preserve">one </w:t>
      </w:r>
      <w:r>
        <w:rPr>
          <w:rFonts w:cs="Calibri"/>
        </w:rPr>
        <w:t xml:space="preserve">civil service, and </w:t>
      </w:r>
      <w:r w:rsidRPr="00B062C9">
        <w:rPr>
          <w:rFonts w:cs="Calibri"/>
        </w:rPr>
        <w:t>one dean or director.</w:t>
      </w:r>
    </w:p>
    <w:p w14:paraId="7869ECF1" w14:textId="77777777" w:rsidR="008C308C" w:rsidRDefault="008C308C" w:rsidP="00066CD6">
      <w:pPr>
        <w:rPr>
          <w:rFonts w:cs="Calibri"/>
        </w:rPr>
      </w:pPr>
    </w:p>
    <w:p w14:paraId="19D7E5BA" w14:textId="77777777" w:rsidR="008C308C" w:rsidRDefault="008C308C" w:rsidP="00066CD6">
      <w:pPr>
        <w:rPr>
          <w:rFonts w:cs="Calibri"/>
        </w:rPr>
      </w:pPr>
    </w:p>
    <w:p w14:paraId="79A7B07C" w14:textId="42AC3F10" w:rsidR="008F51B4" w:rsidRPr="0098561C" w:rsidRDefault="0098561C" w:rsidP="00066CD6">
      <w:pPr>
        <w:rPr>
          <w:rFonts w:cs="Calibri"/>
          <w:smallCaps/>
        </w:rPr>
      </w:pPr>
      <w:r w:rsidRPr="0098561C">
        <w:rPr>
          <w:rFonts w:cs="Calibri"/>
          <w:b/>
          <w:bCs/>
          <w:smallCaps/>
        </w:rPr>
        <w:lastRenderedPageBreak/>
        <w:t>Recommendation</w:t>
      </w:r>
    </w:p>
    <w:p w14:paraId="312A7E48" w14:textId="431D4964" w:rsidR="008F51B4" w:rsidRPr="00930724" w:rsidRDefault="009477CC" w:rsidP="00066CD6">
      <w:pPr>
        <w:pStyle w:val="BodyText"/>
        <w:jc w:val="left"/>
      </w:pPr>
      <w:r>
        <w:t xml:space="preserve">The </w:t>
      </w:r>
      <w:r w:rsidR="008F51B4" w:rsidRPr="00930724">
        <w:t xml:space="preserve">Senate Executive Committee </w:t>
      </w:r>
      <w:r w:rsidR="00D22993" w:rsidRPr="00930724">
        <w:t>recommends</w:t>
      </w:r>
      <w:r w:rsidR="008F51B4" w:rsidRPr="00930724">
        <w:t xml:space="preserve"> </w:t>
      </w:r>
      <w:r w:rsidR="00EE05DF">
        <w:t xml:space="preserve">approval </w:t>
      </w:r>
      <w:r w:rsidR="00CB27A5">
        <w:t xml:space="preserve">of </w:t>
      </w:r>
      <w:r w:rsidR="008F51B4" w:rsidRPr="00930724">
        <w:t>the following composition of</w:t>
      </w:r>
      <w:r w:rsidR="00C572F3">
        <w:t>, an</w:t>
      </w:r>
      <w:r w:rsidR="0090300A">
        <w:t>d procedures for selecting members of</w:t>
      </w:r>
      <w:r w:rsidR="00CB3782">
        <w:t>,</w:t>
      </w:r>
      <w:r w:rsidR="0090300A">
        <w:t xml:space="preserve"> </w:t>
      </w:r>
      <w:r w:rsidR="008F51B4" w:rsidRPr="00930724">
        <w:t xml:space="preserve">the </w:t>
      </w:r>
      <w:bookmarkStart w:id="0" w:name="_Hlk183877558"/>
      <w:r w:rsidR="008F51B4" w:rsidRPr="00930724">
        <w:t xml:space="preserve">search committee </w:t>
      </w:r>
      <w:r w:rsidR="007807BD">
        <w:t>to advise the President on the selection of a chancellor</w:t>
      </w:r>
      <w:bookmarkEnd w:id="0"/>
      <w:r w:rsidR="00CB27A5">
        <w:t>.</w:t>
      </w:r>
      <w:r w:rsidR="008F51B4" w:rsidRPr="00930724">
        <w:t xml:space="preserve"> </w:t>
      </w:r>
    </w:p>
    <w:p w14:paraId="70397BDE" w14:textId="77777777" w:rsidR="009C3DC5" w:rsidRDefault="009C3DC5" w:rsidP="00066CD6">
      <w:pPr>
        <w:rPr>
          <w:rFonts w:cs="Calibri"/>
        </w:rPr>
      </w:pPr>
    </w:p>
    <w:p w14:paraId="7C4CBE9E" w14:textId="5B281B17" w:rsidR="00DE6A33" w:rsidRDefault="000E320D" w:rsidP="001B5760">
      <w:pPr>
        <w:rPr>
          <w:rFonts w:cs="Calibri"/>
          <w:b/>
          <w:bCs/>
        </w:rPr>
      </w:pPr>
      <w:r>
        <w:rPr>
          <w:rFonts w:cs="Calibri"/>
          <w:b/>
          <w:bCs/>
        </w:rPr>
        <w:t xml:space="preserve">One (1) </w:t>
      </w:r>
      <w:r w:rsidR="00B062C9">
        <w:rPr>
          <w:rFonts w:cs="Calibri"/>
          <w:b/>
          <w:bCs/>
        </w:rPr>
        <w:t xml:space="preserve">Faculty </w:t>
      </w:r>
      <w:r w:rsidRPr="000E320D">
        <w:rPr>
          <w:rFonts w:cs="Calibri"/>
          <w:b/>
          <w:bCs/>
        </w:rPr>
        <w:t>Chair</w:t>
      </w:r>
    </w:p>
    <w:p w14:paraId="5EDE48ED" w14:textId="77777777" w:rsidR="00DE6A33" w:rsidRDefault="00DE6A33" w:rsidP="00DE6A33">
      <w:pPr>
        <w:pStyle w:val="ListParagraph"/>
        <w:rPr>
          <w:rFonts w:cs="Calibri"/>
        </w:rPr>
      </w:pPr>
    </w:p>
    <w:p w14:paraId="128141A9" w14:textId="307464A1" w:rsidR="00DE6A33" w:rsidRPr="00DE6A33" w:rsidRDefault="00DE6A33" w:rsidP="00DE6A33">
      <w:pPr>
        <w:pStyle w:val="ListParagraph"/>
        <w:numPr>
          <w:ilvl w:val="0"/>
          <w:numId w:val="11"/>
        </w:numPr>
        <w:rPr>
          <w:rFonts w:cs="Calibri"/>
        </w:rPr>
      </w:pPr>
      <w:r w:rsidRPr="00DE6A33">
        <w:rPr>
          <w:rFonts w:cs="Calibri"/>
        </w:rPr>
        <w:t>Senate Committee on Committees nominate</w:t>
      </w:r>
      <w:r w:rsidR="007368BF">
        <w:rPr>
          <w:rFonts w:cs="Calibri"/>
        </w:rPr>
        <w:t>s</w:t>
      </w:r>
      <w:r w:rsidRPr="00DE6A33">
        <w:rPr>
          <w:rFonts w:cs="Calibri"/>
        </w:rPr>
        <w:t xml:space="preserve"> </w:t>
      </w:r>
      <w:r w:rsidR="003759EF">
        <w:rPr>
          <w:rFonts w:cs="Calibri"/>
        </w:rPr>
        <w:t>2</w:t>
      </w:r>
      <w:r w:rsidRPr="00DE6A33">
        <w:rPr>
          <w:rFonts w:cs="Calibri"/>
        </w:rPr>
        <w:t xml:space="preserve"> faculty members.</w:t>
      </w:r>
    </w:p>
    <w:p w14:paraId="79F9F173" w14:textId="77777777" w:rsidR="00DE6A33" w:rsidRDefault="00DE6A33" w:rsidP="00DE6A33">
      <w:pPr>
        <w:pStyle w:val="ListParagraph"/>
        <w:rPr>
          <w:rFonts w:cs="Calibri"/>
        </w:rPr>
      </w:pPr>
    </w:p>
    <w:p w14:paraId="6601966A" w14:textId="0995C14C" w:rsidR="007368BF" w:rsidRDefault="00DE6A33" w:rsidP="001B5760">
      <w:pPr>
        <w:pStyle w:val="ListParagraph"/>
        <w:numPr>
          <w:ilvl w:val="0"/>
          <w:numId w:val="11"/>
        </w:numPr>
        <w:rPr>
          <w:rFonts w:cs="Calibri"/>
        </w:rPr>
      </w:pPr>
      <w:r w:rsidRPr="00DE6A33">
        <w:rPr>
          <w:rFonts w:cs="Calibri"/>
        </w:rPr>
        <w:t>Senate Executive Committee nominate</w:t>
      </w:r>
      <w:r w:rsidR="007368BF">
        <w:rPr>
          <w:rFonts w:cs="Calibri"/>
        </w:rPr>
        <w:t>s</w:t>
      </w:r>
      <w:r w:rsidRPr="00DE6A33">
        <w:rPr>
          <w:rFonts w:cs="Calibri"/>
        </w:rPr>
        <w:t xml:space="preserve"> </w:t>
      </w:r>
      <w:r w:rsidR="003759EF">
        <w:rPr>
          <w:rFonts w:cs="Calibri"/>
        </w:rPr>
        <w:t>2</w:t>
      </w:r>
      <w:r w:rsidRPr="00DE6A33">
        <w:rPr>
          <w:rFonts w:cs="Calibri"/>
        </w:rPr>
        <w:t xml:space="preserve"> additional faculty members. </w:t>
      </w:r>
    </w:p>
    <w:p w14:paraId="65F44642" w14:textId="77777777" w:rsidR="007368BF" w:rsidRPr="007368BF" w:rsidRDefault="007368BF" w:rsidP="007368BF">
      <w:pPr>
        <w:pStyle w:val="ListParagraph"/>
        <w:rPr>
          <w:rFonts w:cs="Calibri"/>
        </w:rPr>
      </w:pPr>
    </w:p>
    <w:p w14:paraId="596F6FD2" w14:textId="18D39E1E" w:rsidR="007368BF" w:rsidRDefault="000E320D" w:rsidP="001B5760">
      <w:pPr>
        <w:pStyle w:val="ListParagraph"/>
        <w:numPr>
          <w:ilvl w:val="0"/>
          <w:numId w:val="11"/>
        </w:numPr>
        <w:rPr>
          <w:rFonts w:cs="Calibri"/>
        </w:rPr>
      </w:pPr>
      <w:r w:rsidRPr="007368BF">
        <w:rPr>
          <w:rFonts w:cs="Calibri"/>
        </w:rPr>
        <w:t xml:space="preserve">Faculty senators elect </w:t>
      </w:r>
      <w:r w:rsidR="003759EF">
        <w:rPr>
          <w:rFonts w:cs="Calibri"/>
        </w:rPr>
        <w:t>2</w:t>
      </w:r>
      <w:r w:rsidRPr="007368BF">
        <w:rPr>
          <w:rFonts w:cs="Calibri"/>
        </w:rPr>
        <w:t xml:space="preserve"> </w:t>
      </w:r>
      <w:r w:rsidR="007368BF">
        <w:rPr>
          <w:rFonts w:cs="Calibri"/>
        </w:rPr>
        <w:t xml:space="preserve">faculty members </w:t>
      </w:r>
      <w:r w:rsidRPr="007368BF">
        <w:rPr>
          <w:rFonts w:cs="Calibri"/>
        </w:rPr>
        <w:t xml:space="preserve">from among the </w:t>
      </w:r>
      <w:r w:rsidR="007368BF">
        <w:rPr>
          <w:rFonts w:cs="Calibri"/>
        </w:rPr>
        <w:t xml:space="preserve">Committee on Committees and Senate Executive Committee </w:t>
      </w:r>
      <w:r w:rsidRPr="007368BF">
        <w:rPr>
          <w:rFonts w:cs="Calibri"/>
        </w:rPr>
        <w:t xml:space="preserve">nominees. </w:t>
      </w:r>
    </w:p>
    <w:p w14:paraId="2321C400" w14:textId="77777777" w:rsidR="007368BF" w:rsidRPr="007368BF" w:rsidRDefault="007368BF" w:rsidP="007368BF">
      <w:pPr>
        <w:pStyle w:val="ListParagraph"/>
        <w:rPr>
          <w:rFonts w:cs="Calibri"/>
        </w:rPr>
      </w:pPr>
    </w:p>
    <w:p w14:paraId="645BB0B6" w14:textId="22B5BF94" w:rsidR="00ED389C" w:rsidRPr="007368BF" w:rsidRDefault="007368BF" w:rsidP="001B5760">
      <w:pPr>
        <w:pStyle w:val="ListParagraph"/>
        <w:numPr>
          <w:ilvl w:val="0"/>
          <w:numId w:val="11"/>
        </w:numPr>
        <w:rPr>
          <w:rFonts w:cs="Calibri"/>
        </w:rPr>
      </w:pPr>
      <w:r>
        <w:rPr>
          <w:rFonts w:cs="Calibri"/>
        </w:rPr>
        <w:t xml:space="preserve">The </w:t>
      </w:r>
      <w:r w:rsidR="000E320D" w:rsidRPr="007368BF">
        <w:rPr>
          <w:rFonts w:cs="Calibri"/>
        </w:rPr>
        <w:t>President select</w:t>
      </w:r>
      <w:r w:rsidR="000B143A">
        <w:rPr>
          <w:rFonts w:cs="Calibri"/>
        </w:rPr>
        <w:t>s</w:t>
      </w:r>
      <w:r w:rsidR="000E320D" w:rsidRPr="007368BF">
        <w:rPr>
          <w:rFonts w:cs="Calibri"/>
        </w:rPr>
        <w:t xml:space="preserve"> </w:t>
      </w:r>
      <w:r w:rsidR="003759EF">
        <w:rPr>
          <w:rFonts w:cs="Calibri"/>
        </w:rPr>
        <w:t>1</w:t>
      </w:r>
      <w:r w:rsidR="000E320D" w:rsidRPr="007368BF">
        <w:rPr>
          <w:rFonts w:cs="Calibri"/>
        </w:rPr>
        <w:t xml:space="preserve"> of the</w:t>
      </w:r>
      <w:r w:rsidR="00B062C9">
        <w:rPr>
          <w:rFonts w:cs="Calibri"/>
        </w:rPr>
        <w:t xml:space="preserve"> Senate elected faculty</w:t>
      </w:r>
      <w:r w:rsidR="000E320D" w:rsidRPr="007368BF">
        <w:rPr>
          <w:rFonts w:cs="Calibri"/>
        </w:rPr>
        <w:t xml:space="preserve"> </w:t>
      </w:r>
      <w:r w:rsidR="00B062C9">
        <w:rPr>
          <w:rFonts w:cs="Calibri"/>
        </w:rPr>
        <w:t>members</w:t>
      </w:r>
      <w:r w:rsidR="000E320D" w:rsidRPr="007368BF">
        <w:rPr>
          <w:rFonts w:cs="Calibri"/>
        </w:rPr>
        <w:t xml:space="preserve"> as chair and the other will serve </w:t>
      </w:r>
      <w:r w:rsidR="00371CB5">
        <w:rPr>
          <w:rFonts w:cs="Calibri"/>
        </w:rPr>
        <w:t>as a</w:t>
      </w:r>
      <w:r w:rsidR="00C07CFC">
        <w:rPr>
          <w:rFonts w:cs="Calibri"/>
        </w:rPr>
        <w:t xml:space="preserve"> committee</w:t>
      </w:r>
      <w:r w:rsidR="00371CB5">
        <w:rPr>
          <w:rFonts w:cs="Calibri"/>
        </w:rPr>
        <w:t xml:space="preserve"> member</w:t>
      </w:r>
      <w:r w:rsidR="000E320D" w:rsidRPr="007368BF">
        <w:rPr>
          <w:rFonts w:cs="Calibri"/>
        </w:rPr>
        <w:t>.</w:t>
      </w:r>
    </w:p>
    <w:p w14:paraId="6CD94BBC" w14:textId="77777777" w:rsidR="00ED389C" w:rsidRDefault="00ED389C" w:rsidP="001B5760">
      <w:pPr>
        <w:rPr>
          <w:rFonts w:cs="Calibri"/>
          <w:b/>
          <w:bCs/>
        </w:rPr>
      </w:pPr>
    </w:p>
    <w:p w14:paraId="61EDE26C" w14:textId="7C2E807F" w:rsidR="00C06FDD" w:rsidRPr="001B5760" w:rsidRDefault="00C07CFC" w:rsidP="001B5760">
      <w:pPr>
        <w:rPr>
          <w:rFonts w:cs="Calibri"/>
        </w:rPr>
      </w:pPr>
      <w:r>
        <w:rPr>
          <w:rFonts w:cs="Calibri"/>
          <w:b/>
          <w:bCs/>
        </w:rPr>
        <w:t>Six</w:t>
      </w:r>
      <w:r w:rsidR="00C06FDD" w:rsidRPr="001B5760">
        <w:rPr>
          <w:rFonts w:cs="Calibri"/>
          <w:b/>
          <w:bCs/>
        </w:rPr>
        <w:t xml:space="preserve"> (</w:t>
      </w:r>
      <w:r>
        <w:rPr>
          <w:rFonts w:cs="Calibri"/>
          <w:b/>
          <w:bCs/>
        </w:rPr>
        <w:t>6</w:t>
      </w:r>
      <w:r w:rsidR="00C06FDD" w:rsidRPr="001B5760">
        <w:rPr>
          <w:rFonts w:cs="Calibri"/>
          <w:b/>
          <w:bCs/>
        </w:rPr>
        <w:t xml:space="preserve">) </w:t>
      </w:r>
      <w:r w:rsidR="00C60E0C" w:rsidRPr="001B5760">
        <w:rPr>
          <w:rFonts w:cs="Calibri"/>
          <w:b/>
          <w:bCs/>
        </w:rPr>
        <w:t xml:space="preserve">Faculty </w:t>
      </w:r>
      <w:r w:rsidR="00C06FDD" w:rsidRPr="001B5760">
        <w:rPr>
          <w:rFonts w:cs="Calibri"/>
          <w:b/>
          <w:bCs/>
        </w:rPr>
        <w:t>Members</w:t>
      </w:r>
    </w:p>
    <w:p w14:paraId="5D21AA10" w14:textId="77777777" w:rsidR="00D80B81" w:rsidRDefault="00D80B81" w:rsidP="00D80B81">
      <w:pPr>
        <w:pStyle w:val="ListParagraph"/>
        <w:rPr>
          <w:rFonts w:cs="Calibri"/>
        </w:rPr>
      </w:pPr>
    </w:p>
    <w:p w14:paraId="4B74E770" w14:textId="61B947A4" w:rsidR="00C06FDD" w:rsidRDefault="00F775E3" w:rsidP="001B5760">
      <w:pPr>
        <w:pStyle w:val="ListParagraph"/>
        <w:numPr>
          <w:ilvl w:val="0"/>
          <w:numId w:val="2"/>
        </w:numPr>
        <w:rPr>
          <w:rFonts w:cs="Calibri"/>
        </w:rPr>
      </w:pPr>
      <w:r w:rsidRPr="00C06FDD">
        <w:rPr>
          <w:rFonts w:cs="Calibri"/>
        </w:rPr>
        <w:t xml:space="preserve">Senate </w:t>
      </w:r>
      <w:r w:rsidR="008F51B4" w:rsidRPr="00C06FDD">
        <w:rPr>
          <w:rFonts w:cs="Calibri"/>
        </w:rPr>
        <w:t xml:space="preserve">Committee on Committees </w:t>
      </w:r>
      <w:r w:rsidR="003759EF">
        <w:rPr>
          <w:rFonts w:cs="Calibri"/>
        </w:rPr>
        <w:t xml:space="preserve">nominates </w:t>
      </w:r>
      <w:r w:rsidR="00D81C07">
        <w:rPr>
          <w:rFonts w:cs="Calibri"/>
        </w:rPr>
        <w:t xml:space="preserve">12 to </w:t>
      </w:r>
      <w:r w:rsidR="008F51B4" w:rsidRPr="00C06FDD">
        <w:rPr>
          <w:rFonts w:cs="Calibri"/>
        </w:rPr>
        <w:t>1</w:t>
      </w:r>
      <w:r w:rsidR="00662041">
        <w:rPr>
          <w:rFonts w:cs="Calibri"/>
        </w:rPr>
        <w:t>4</w:t>
      </w:r>
      <w:r w:rsidR="008F51B4" w:rsidRPr="00C06FDD">
        <w:rPr>
          <w:rFonts w:cs="Calibri"/>
        </w:rPr>
        <w:t xml:space="preserve"> </w:t>
      </w:r>
      <w:r w:rsidR="00D80B81">
        <w:rPr>
          <w:rFonts w:cs="Calibri"/>
        </w:rPr>
        <w:t xml:space="preserve">faculty </w:t>
      </w:r>
      <w:r w:rsidR="008F51B4" w:rsidRPr="00C06FDD">
        <w:rPr>
          <w:rFonts w:cs="Calibri"/>
        </w:rPr>
        <w:t>members</w:t>
      </w:r>
      <w:r w:rsidR="00D7326A">
        <w:rPr>
          <w:rFonts w:cs="Calibri"/>
        </w:rPr>
        <w:t xml:space="preserve">. </w:t>
      </w:r>
    </w:p>
    <w:p w14:paraId="5E094F79" w14:textId="77777777" w:rsidR="00D80B81" w:rsidRDefault="00D80B81" w:rsidP="00D80B81">
      <w:pPr>
        <w:pStyle w:val="ListParagraph"/>
        <w:rPr>
          <w:rFonts w:cs="Calibri"/>
        </w:rPr>
      </w:pPr>
    </w:p>
    <w:p w14:paraId="2DCA15F2" w14:textId="53F3B5AF" w:rsidR="00FB24F7" w:rsidRDefault="00005DE5" w:rsidP="00237227">
      <w:pPr>
        <w:pStyle w:val="ListParagraph"/>
        <w:numPr>
          <w:ilvl w:val="0"/>
          <w:numId w:val="2"/>
        </w:numPr>
        <w:rPr>
          <w:rFonts w:cs="Calibri"/>
        </w:rPr>
      </w:pPr>
      <w:r w:rsidRPr="00C06FDD">
        <w:rPr>
          <w:rFonts w:cs="Calibri"/>
        </w:rPr>
        <w:t xml:space="preserve">Faculty senators elect </w:t>
      </w:r>
      <w:r w:rsidR="00C07CFC">
        <w:rPr>
          <w:rFonts w:cs="Calibri"/>
        </w:rPr>
        <w:t>6</w:t>
      </w:r>
      <w:r w:rsidRPr="00C06FDD">
        <w:rPr>
          <w:rFonts w:cs="Calibri"/>
        </w:rPr>
        <w:t xml:space="preserve"> faculty </w:t>
      </w:r>
      <w:r w:rsidR="00AC201D" w:rsidRPr="00C06FDD">
        <w:rPr>
          <w:rFonts w:cs="Calibri"/>
        </w:rPr>
        <w:t xml:space="preserve">members </w:t>
      </w:r>
      <w:r w:rsidRPr="00C06FDD">
        <w:rPr>
          <w:rFonts w:cs="Calibri"/>
        </w:rPr>
        <w:t>with</w:t>
      </w:r>
      <w:r w:rsidR="0022618F">
        <w:rPr>
          <w:rFonts w:cs="Calibri"/>
        </w:rPr>
        <w:t>:</w:t>
      </w:r>
      <w:r w:rsidRPr="00C06FDD">
        <w:rPr>
          <w:rFonts w:cs="Calibri"/>
        </w:rPr>
        <w:t xml:space="preserve"> </w:t>
      </w:r>
    </w:p>
    <w:p w14:paraId="4EF9AC7E" w14:textId="46C41AD4" w:rsidR="00FB24F7" w:rsidRDefault="00005DE5" w:rsidP="00FB24F7">
      <w:pPr>
        <w:pStyle w:val="ListParagraph"/>
        <w:numPr>
          <w:ilvl w:val="1"/>
          <w:numId w:val="2"/>
        </w:numPr>
        <w:rPr>
          <w:rFonts w:cs="Calibri"/>
        </w:rPr>
      </w:pPr>
      <w:r w:rsidRPr="00C06FDD">
        <w:rPr>
          <w:rFonts w:cs="Calibri"/>
        </w:rPr>
        <w:t xml:space="preserve">no more than </w:t>
      </w:r>
      <w:r w:rsidR="003759EF">
        <w:rPr>
          <w:rFonts w:cs="Calibri"/>
        </w:rPr>
        <w:t>2</w:t>
      </w:r>
      <w:r w:rsidRPr="00C06FDD">
        <w:rPr>
          <w:rFonts w:cs="Calibri"/>
        </w:rPr>
        <w:t xml:space="preserve"> from the same college</w:t>
      </w:r>
      <w:r w:rsidR="00372148">
        <w:rPr>
          <w:rFonts w:cs="Calibri"/>
        </w:rPr>
        <w:t xml:space="preserve"> or similar division</w:t>
      </w:r>
      <w:r w:rsidR="0022618F">
        <w:rPr>
          <w:rFonts w:cs="Calibri"/>
        </w:rPr>
        <w:t>.</w:t>
      </w:r>
    </w:p>
    <w:p w14:paraId="16ABF02A" w14:textId="34DE4B40" w:rsidR="00237227" w:rsidRDefault="00005DE5" w:rsidP="00FB24F7">
      <w:pPr>
        <w:pStyle w:val="ListParagraph"/>
        <w:numPr>
          <w:ilvl w:val="1"/>
          <w:numId w:val="2"/>
        </w:numPr>
        <w:rPr>
          <w:rFonts w:cs="Calibri"/>
        </w:rPr>
      </w:pPr>
      <w:r w:rsidRPr="00C06FDD">
        <w:rPr>
          <w:rFonts w:cs="Calibri"/>
        </w:rPr>
        <w:t xml:space="preserve">in accordance with the diversity requirements of Sec. 4.1 of the </w:t>
      </w:r>
      <w:r w:rsidRPr="00C06FDD">
        <w:rPr>
          <w:rFonts w:cs="Calibri"/>
          <w:i/>
          <w:iCs/>
        </w:rPr>
        <w:t>University of Illinois Act</w:t>
      </w:r>
      <w:r w:rsidRPr="00C06FDD">
        <w:rPr>
          <w:rFonts w:cs="Calibri"/>
        </w:rPr>
        <w:t xml:space="preserve"> (110 ILCS 305). </w:t>
      </w:r>
    </w:p>
    <w:p w14:paraId="6E7E66DB" w14:textId="27013280" w:rsidR="00C645BC" w:rsidRPr="00237227" w:rsidRDefault="00005DE5" w:rsidP="00D21E60">
      <w:pPr>
        <w:pStyle w:val="ListParagraph"/>
        <w:numPr>
          <w:ilvl w:val="2"/>
          <w:numId w:val="2"/>
        </w:numPr>
        <w:rPr>
          <w:rFonts w:cs="Calibri"/>
        </w:rPr>
      </w:pPr>
      <w:r w:rsidRPr="00237227">
        <w:rPr>
          <w:rFonts w:cs="Calibri"/>
        </w:rPr>
        <w:t xml:space="preserve">If the </w:t>
      </w:r>
      <w:r w:rsidR="00C07CFC">
        <w:rPr>
          <w:rFonts w:cs="Calibri"/>
        </w:rPr>
        <w:t>6</w:t>
      </w:r>
      <w:r w:rsidRPr="00237227">
        <w:rPr>
          <w:rFonts w:cs="Calibri"/>
        </w:rPr>
        <w:t xml:space="preserve"> </w:t>
      </w:r>
      <w:r w:rsidR="000E2873" w:rsidRPr="00237227">
        <w:rPr>
          <w:rFonts w:cs="Calibri"/>
        </w:rPr>
        <w:t xml:space="preserve">faculty </w:t>
      </w:r>
      <w:r w:rsidRPr="00237227">
        <w:rPr>
          <w:rFonts w:cs="Calibri"/>
        </w:rPr>
        <w:t xml:space="preserve">members </w:t>
      </w:r>
      <w:r w:rsidR="004E79CB" w:rsidRPr="00237227">
        <w:rPr>
          <w:rFonts w:cs="Calibri"/>
        </w:rPr>
        <w:t>elected</w:t>
      </w:r>
      <w:r w:rsidRPr="00237227">
        <w:rPr>
          <w:rFonts w:cs="Calibri"/>
        </w:rPr>
        <w:t xml:space="preserve"> by </w:t>
      </w:r>
      <w:r w:rsidR="000E2873" w:rsidRPr="00237227">
        <w:rPr>
          <w:rFonts w:cs="Calibri"/>
        </w:rPr>
        <w:t xml:space="preserve">the </w:t>
      </w:r>
      <w:r w:rsidRPr="00237227">
        <w:rPr>
          <w:rFonts w:cs="Calibri"/>
        </w:rPr>
        <w:t>Senate do not meet the</w:t>
      </w:r>
      <w:r w:rsidR="000E2873" w:rsidRPr="00237227">
        <w:rPr>
          <w:rFonts w:cs="Calibri"/>
        </w:rPr>
        <w:t xml:space="preserve"> above</w:t>
      </w:r>
      <w:r w:rsidRPr="00237227">
        <w:rPr>
          <w:rFonts w:cs="Calibri"/>
        </w:rPr>
        <w:t xml:space="preserve"> criteria, </w:t>
      </w:r>
      <w:r w:rsidR="000E2873" w:rsidRPr="00237227">
        <w:rPr>
          <w:rFonts w:cs="Calibri"/>
        </w:rPr>
        <w:t xml:space="preserve">then </w:t>
      </w:r>
      <w:r w:rsidRPr="00237227">
        <w:rPr>
          <w:rFonts w:cs="Calibri"/>
        </w:rPr>
        <w:t>the female faculty member receiving the most votes</w:t>
      </w:r>
      <w:r w:rsidR="000E2873" w:rsidRPr="00237227">
        <w:rPr>
          <w:rFonts w:cs="Calibri"/>
        </w:rPr>
        <w:t>,</w:t>
      </w:r>
      <w:r w:rsidRPr="00237227">
        <w:rPr>
          <w:rFonts w:cs="Calibri"/>
        </w:rPr>
        <w:t xml:space="preserve"> in addition </w:t>
      </w:r>
      <w:r w:rsidR="000E2873" w:rsidRPr="00237227">
        <w:rPr>
          <w:rFonts w:cs="Calibri"/>
        </w:rPr>
        <w:t xml:space="preserve">to </w:t>
      </w:r>
      <w:r w:rsidRPr="00237227">
        <w:rPr>
          <w:rFonts w:cs="Calibri"/>
        </w:rPr>
        <w:t>the minority faculty member receiving the most votes</w:t>
      </w:r>
      <w:r w:rsidR="000E2873" w:rsidRPr="00237227">
        <w:rPr>
          <w:rFonts w:cs="Calibri"/>
        </w:rPr>
        <w:t>,</w:t>
      </w:r>
      <w:r w:rsidRPr="00237227">
        <w:rPr>
          <w:rFonts w:cs="Calibri"/>
        </w:rPr>
        <w:t xml:space="preserve"> will be added to the committee first, followed by the remaining </w:t>
      </w:r>
      <w:r w:rsidR="00C07CFC">
        <w:rPr>
          <w:rFonts w:cs="Calibri"/>
        </w:rPr>
        <w:t>4</w:t>
      </w:r>
      <w:r w:rsidRPr="00237227">
        <w:rPr>
          <w:rFonts w:cs="Calibri"/>
        </w:rPr>
        <w:t xml:space="preserve"> </w:t>
      </w:r>
      <w:r w:rsidR="000B4715">
        <w:rPr>
          <w:rFonts w:cs="Calibri"/>
        </w:rPr>
        <w:t xml:space="preserve">faculty </w:t>
      </w:r>
      <w:r w:rsidRPr="00237227">
        <w:rPr>
          <w:rFonts w:cs="Calibri"/>
        </w:rPr>
        <w:t>members according to the vote</w:t>
      </w:r>
      <w:r w:rsidR="00FA37A8" w:rsidRPr="00237227">
        <w:rPr>
          <w:rFonts w:cs="Calibri"/>
        </w:rPr>
        <w:t xml:space="preserve"> tally</w:t>
      </w:r>
      <w:r w:rsidRPr="00237227">
        <w:rPr>
          <w:rFonts w:cs="Calibri"/>
        </w:rPr>
        <w:t>, with no more than two from the same college</w:t>
      </w:r>
      <w:r w:rsidR="006B7EDF" w:rsidRPr="00237227">
        <w:rPr>
          <w:rFonts w:cs="Calibri"/>
        </w:rPr>
        <w:t xml:space="preserve"> or similar division</w:t>
      </w:r>
      <w:r w:rsidRPr="00237227">
        <w:rPr>
          <w:rFonts w:cs="Calibri"/>
        </w:rPr>
        <w:t xml:space="preserve">. </w:t>
      </w:r>
    </w:p>
    <w:p w14:paraId="3572ECB8" w14:textId="77777777" w:rsidR="00D80B81" w:rsidRDefault="00D80B81" w:rsidP="00D80B81">
      <w:pPr>
        <w:pStyle w:val="ListParagraph"/>
        <w:rPr>
          <w:rFonts w:cs="Calibri"/>
        </w:rPr>
      </w:pPr>
    </w:p>
    <w:p w14:paraId="26AE531B" w14:textId="77777777" w:rsidR="00362452" w:rsidRDefault="00362452" w:rsidP="00362452">
      <w:pPr>
        <w:rPr>
          <w:rFonts w:cs="Calibri"/>
        </w:rPr>
      </w:pPr>
      <w:r>
        <w:rPr>
          <w:rFonts w:cs="Calibri"/>
          <w:b/>
          <w:bCs/>
        </w:rPr>
        <w:t xml:space="preserve">Three </w:t>
      </w:r>
      <w:r w:rsidRPr="00FC1931">
        <w:rPr>
          <w:rFonts w:cs="Calibri"/>
          <w:b/>
          <w:bCs/>
        </w:rPr>
        <w:t>(3)</w:t>
      </w:r>
      <w:r>
        <w:rPr>
          <w:rFonts w:cs="Calibri"/>
          <w:b/>
          <w:bCs/>
        </w:rPr>
        <w:t xml:space="preserve"> </w:t>
      </w:r>
      <w:r w:rsidRPr="00FC1931">
        <w:rPr>
          <w:rFonts w:cs="Calibri"/>
          <w:b/>
          <w:bCs/>
        </w:rPr>
        <w:t>Student</w:t>
      </w:r>
      <w:r>
        <w:rPr>
          <w:rFonts w:cs="Calibri"/>
          <w:b/>
          <w:bCs/>
        </w:rPr>
        <w:t xml:space="preserve"> Members</w:t>
      </w:r>
      <w:r w:rsidRPr="00FC1931">
        <w:rPr>
          <w:rFonts w:cs="Calibri"/>
        </w:rPr>
        <w:t xml:space="preserve"> </w:t>
      </w:r>
    </w:p>
    <w:p w14:paraId="08B6F413" w14:textId="77777777" w:rsidR="00362452" w:rsidRPr="0063349D" w:rsidRDefault="00362452" w:rsidP="00362452">
      <w:pPr>
        <w:pStyle w:val="ListParagraph"/>
        <w:rPr>
          <w:rFonts w:cs="Calibri"/>
          <w:b/>
        </w:rPr>
      </w:pPr>
    </w:p>
    <w:p w14:paraId="6DBE3865" w14:textId="1BFE49BA" w:rsidR="00362452" w:rsidRPr="0063349D" w:rsidRDefault="00362452" w:rsidP="00362452">
      <w:pPr>
        <w:pStyle w:val="ListParagraph"/>
        <w:numPr>
          <w:ilvl w:val="0"/>
          <w:numId w:val="6"/>
        </w:numPr>
        <w:rPr>
          <w:rFonts w:cs="Calibri"/>
          <w:b/>
        </w:rPr>
      </w:pPr>
      <w:r>
        <w:rPr>
          <w:rFonts w:cs="Calibri"/>
        </w:rPr>
        <w:t xml:space="preserve">Senate </w:t>
      </w:r>
      <w:r w:rsidRPr="000812AB">
        <w:rPr>
          <w:rFonts w:cs="Calibri"/>
        </w:rPr>
        <w:t xml:space="preserve">Committee on Committees </w:t>
      </w:r>
      <w:r w:rsidR="003759EF">
        <w:rPr>
          <w:rFonts w:cs="Calibri"/>
        </w:rPr>
        <w:t xml:space="preserve">nominates </w:t>
      </w:r>
      <w:r>
        <w:rPr>
          <w:rFonts w:cs="Calibri"/>
        </w:rPr>
        <w:t>6 student members.</w:t>
      </w:r>
    </w:p>
    <w:p w14:paraId="35865D13" w14:textId="77777777" w:rsidR="00362452" w:rsidRPr="0063349D" w:rsidRDefault="00362452" w:rsidP="00362452">
      <w:pPr>
        <w:pStyle w:val="ListParagraph"/>
        <w:rPr>
          <w:rFonts w:cs="Calibri"/>
          <w:b/>
        </w:rPr>
      </w:pPr>
    </w:p>
    <w:p w14:paraId="7EAD6868" w14:textId="2343911A" w:rsidR="00362452" w:rsidRPr="00A9580A" w:rsidRDefault="00362452" w:rsidP="00362452">
      <w:pPr>
        <w:pStyle w:val="ListParagraph"/>
        <w:numPr>
          <w:ilvl w:val="0"/>
          <w:numId w:val="6"/>
        </w:numPr>
        <w:rPr>
          <w:rFonts w:cs="Calibri"/>
          <w:b/>
        </w:rPr>
      </w:pPr>
      <w:r w:rsidRPr="000812AB">
        <w:rPr>
          <w:rFonts w:cs="Calibri"/>
        </w:rPr>
        <w:t xml:space="preserve">Student senators </w:t>
      </w:r>
      <w:r w:rsidR="003759EF" w:rsidRPr="000812AB">
        <w:rPr>
          <w:rFonts w:cs="Calibri"/>
        </w:rPr>
        <w:t>elect</w:t>
      </w:r>
      <w:r w:rsidRPr="000812AB">
        <w:rPr>
          <w:rFonts w:cs="Calibri"/>
        </w:rPr>
        <w:t xml:space="preserve"> </w:t>
      </w:r>
      <w:r>
        <w:rPr>
          <w:rFonts w:cs="Calibri"/>
        </w:rPr>
        <w:t>3 students including:</w:t>
      </w:r>
    </w:p>
    <w:p w14:paraId="5D8B5B0F" w14:textId="565ABABB" w:rsidR="00362452" w:rsidRPr="00A9580A" w:rsidRDefault="00362452" w:rsidP="00362452">
      <w:pPr>
        <w:pStyle w:val="ListParagraph"/>
        <w:numPr>
          <w:ilvl w:val="1"/>
          <w:numId w:val="6"/>
        </w:numPr>
        <w:rPr>
          <w:rFonts w:cs="Calibri"/>
          <w:b/>
        </w:rPr>
      </w:pPr>
      <w:r w:rsidRPr="000812AB">
        <w:rPr>
          <w:rFonts w:cs="Calibri"/>
        </w:rPr>
        <w:t xml:space="preserve">at least </w:t>
      </w:r>
      <w:r w:rsidR="003759EF">
        <w:rPr>
          <w:rFonts w:cs="Calibri"/>
        </w:rPr>
        <w:t>1</w:t>
      </w:r>
      <w:r w:rsidRPr="000812AB">
        <w:rPr>
          <w:rFonts w:cs="Calibri"/>
        </w:rPr>
        <w:t xml:space="preserve"> undergraduate student</w:t>
      </w:r>
      <w:r>
        <w:rPr>
          <w:rFonts w:cs="Calibri"/>
        </w:rPr>
        <w:t>.</w:t>
      </w:r>
    </w:p>
    <w:p w14:paraId="46314343" w14:textId="19ED7C1F" w:rsidR="00362452" w:rsidRPr="00A9580A" w:rsidRDefault="00362452" w:rsidP="00362452">
      <w:pPr>
        <w:pStyle w:val="ListParagraph"/>
        <w:numPr>
          <w:ilvl w:val="1"/>
          <w:numId w:val="6"/>
        </w:numPr>
        <w:rPr>
          <w:rFonts w:cs="Calibri"/>
          <w:b/>
        </w:rPr>
      </w:pPr>
      <w:r w:rsidRPr="000812AB">
        <w:rPr>
          <w:rFonts w:cs="Calibri"/>
        </w:rPr>
        <w:t xml:space="preserve">at least </w:t>
      </w:r>
      <w:r w:rsidR="003759EF">
        <w:rPr>
          <w:rFonts w:cs="Calibri"/>
        </w:rPr>
        <w:t>1</w:t>
      </w:r>
      <w:r w:rsidRPr="000812AB">
        <w:rPr>
          <w:rFonts w:cs="Calibri"/>
        </w:rPr>
        <w:t xml:space="preserve"> graduate or professional student</w:t>
      </w:r>
      <w:r>
        <w:rPr>
          <w:rFonts w:cs="Calibri"/>
        </w:rPr>
        <w:t>.</w:t>
      </w:r>
    </w:p>
    <w:p w14:paraId="6AEE41FF" w14:textId="374EFAEB" w:rsidR="00362452" w:rsidRPr="000812AB" w:rsidRDefault="00362452" w:rsidP="00362452">
      <w:pPr>
        <w:pStyle w:val="ListParagraph"/>
        <w:numPr>
          <w:ilvl w:val="1"/>
          <w:numId w:val="6"/>
        </w:numPr>
        <w:rPr>
          <w:rFonts w:cs="Calibri"/>
          <w:b/>
        </w:rPr>
      </w:pPr>
      <w:r w:rsidRPr="000812AB">
        <w:rPr>
          <w:rFonts w:cs="Calibri"/>
        </w:rPr>
        <w:t xml:space="preserve">no more than </w:t>
      </w:r>
      <w:r w:rsidR="003759EF">
        <w:rPr>
          <w:rFonts w:cs="Calibri"/>
        </w:rPr>
        <w:t>1</w:t>
      </w:r>
      <w:r w:rsidRPr="000812AB">
        <w:rPr>
          <w:rFonts w:cs="Calibri"/>
        </w:rPr>
        <w:t xml:space="preserve"> </w:t>
      </w:r>
      <w:r>
        <w:rPr>
          <w:rFonts w:cs="Calibri"/>
        </w:rPr>
        <w:t xml:space="preserve">student </w:t>
      </w:r>
      <w:r w:rsidRPr="000812AB">
        <w:rPr>
          <w:rFonts w:cs="Calibri"/>
        </w:rPr>
        <w:t>from the same disciplinary college or equivalent unit.</w:t>
      </w:r>
    </w:p>
    <w:p w14:paraId="6FF1B4B4" w14:textId="77777777" w:rsidR="00362452" w:rsidRDefault="00362452" w:rsidP="00FC1931">
      <w:pPr>
        <w:rPr>
          <w:rFonts w:cs="Calibri"/>
          <w:b/>
          <w:bCs/>
        </w:rPr>
      </w:pPr>
    </w:p>
    <w:p w14:paraId="7D87ED71" w14:textId="77777777" w:rsidR="00821A7A" w:rsidRDefault="00821A7A" w:rsidP="00FC1931">
      <w:pPr>
        <w:rPr>
          <w:rFonts w:cs="Calibri"/>
          <w:b/>
          <w:bCs/>
        </w:rPr>
      </w:pPr>
    </w:p>
    <w:p w14:paraId="24A965C6" w14:textId="77777777" w:rsidR="00821A7A" w:rsidRDefault="00821A7A" w:rsidP="00FC1931">
      <w:pPr>
        <w:rPr>
          <w:rFonts w:cs="Calibri"/>
          <w:b/>
          <w:bCs/>
        </w:rPr>
      </w:pPr>
    </w:p>
    <w:p w14:paraId="7A653255" w14:textId="77777777" w:rsidR="00821A7A" w:rsidRDefault="00821A7A" w:rsidP="00FC1931">
      <w:pPr>
        <w:rPr>
          <w:rFonts w:cs="Calibri"/>
          <w:b/>
          <w:bCs/>
        </w:rPr>
      </w:pPr>
    </w:p>
    <w:p w14:paraId="05BA4662" w14:textId="6500EF85" w:rsidR="001C442B" w:rsidRDefault="00FC1931" w:rsidP="00FC1931">
      <w:pPr>
        <w:rPr>
          <w:rFonts w:cs="Calibri"/>
        </w:rPr>
      </w:pPr>
      <w:r>
        <w:rPr>
          <w:rFonts w:cs="Calibri"/>
          <w:b/>
          <w:bCs/>
        </w:rPr>
        <w:lastRenderedPageBreak/>
        <w:t xml:space="preserve">Two (2) </w:t>
      </w:r>
      <w:r w:rsidRPr="00FC1931">
        <w:rPr>
          <w:rFonts w:cs="Calibri"/>
          <w:b/>
          <w:bCs/>
        </w:rPr>
        <w:t>Academic Professional</w:t>
      </w:r>
      <w:r w:rsidR="001C442B">
        <w:rPr>
          <w:rFonts w:cs="Calibri"/>
          <w:b/>
          <w:bCs/>
        </w:rPr>
        <w:t xml:space="preserve"> Members</w:t>
      </w:r>
      <w:r w:rsidRPr="00FC1931">
        <w:rPr>
          <w:rFonts w:cs="Calibri"/>
        </w:rPr>
        <w:t xml:space="preserve"> </w:t>
      </w:r>
    </w:p>
    <w:p w14:paraId="45FF62C7" w14:textId="77777777" w:rsidR="001C442B" w:rsidRDefault="001C442B" w:rsidP="00FC1931">
      <w:pPr>
        <w:rPr>
          <w:rFonts w:cs="Calibri"/>
        </w:rPr>
      </w:pPr>
    </w:p>
    <w:p w14:paraId="7D598D30" w14:textId="7E004172" w:rsidR="00F869DF" w:rsidRDefault="002F07DE" w:rsidP="002E0441">
      <w:pPr>
        <w:pStyle w:val="ListParagraph"/>
        <w:numPr>
          <w:ilvl w:val="0"/>
          <w:numId w:val="5"/>
        </w:numPr>
        <w:rPr>
          <w:rFonts w:cs="Calibri"/>
        </w:rPr>
      </w:pPr>
      <w:r>
        <w:rPr>
          <w:rFonts w:cs="Calibri"/>
        </w:rPr>
        <w:t xml:space="preserve">Senate </w:t>
      </w:r>
      <w:r w:rsidRPr="000812AB">
        <w:rPr>
          <w:rFonts w:cs="Calibri"/>
        </w:rPr>
        <w:t xml:space="preserve">Committee on Committees </w:t>
      </w:r>
      <w:r w:rsidR="003759EF">
        <w:rPr>
          <w:rFonts w:cs="Calibri"/>
        </w:rPr>
        <w:t>nominates 4</w:t>
      </w:r>
      <w:r>
        <w:rPr>
          <w:rFonts w:cs="Calibri"/>
        </w:rPr>
        <w:t xml:space="preserve"> academic professional members in consultation with </w:t>
      </w:r>
      <w:r w:rsidR="00CC0025">
        <w:rPr>
          <w:rFonts w:cs="Calibri"/>
        </w:rPr>
        <w:t xml:space="preserve">representatives of </w:t>
      </w:r>
      <w:r>
        <w:rPr>
          <w:rFonts w:cs="Calibri"/>
        </w:rPr>
        <w:t>t</w:t>
      </w:r>
      <w:r w:rsidR="00FC1931" w:rsidRPr="001C442B">
        <w:rPr>
          <w:rFonts w:cs="Calibri"/>
        </w:rPr>
        <w:t>he Council of Academic Professionals</w:t>
      </w:r>
      <w:r w:rsidR="009B2C70">
        <w:rPr>
          <w:rFonts w:cs="Calibri"/>
          <w:i/>
          <w:iCs/>
        </w:rPr>
        <w:t>.</w:t>
      </w:r>
    </w:p>
    <w:p w14:paraId="2991E520" w14:textId="77777777" w:rsidR="00F869DF" w:rsidRDefault="00F869DF" w:rsidP="00F869DF">
      <w:pPr>
        <w:pStyle w:val="ListParagraph"/>
        <w:rPr>
          <w:rFonts w:cs="Calibri"/>
        </w:rPr>
      </w:pPr>
    </w:p>
    <w:p w14:paraId="3FFB7868" w14:textId="7D3F9120" w:rsidR="001C442B" w:rsidRPr="003759EF" w:rsidRDefault="00F869DF" w:rsidP="003759EF">
      <w:pPr>
        <w:pStyle w:val="ListParagraph"/>
        <w:numPr>
          <w:ilvl w:val="0"/>
          <w:numId w:val="5"/>
        </w:numPr>
        <w:rPr>
          <w:rFonts w:cs="Calibri"/>
        </w:rPr>
      </w:pPr>
      <w:r>
        <w:rPr>
          <w:rFonts w:cs="Calibri"/>
        </w:rPr>
        <w:t xml:space="preserve">Academic professional senators </w:t>
      </w:r>
      <w:r w:rsidR="00FC1931" w:rsidRPr="001C442B">
        <w:rPr>
          <w:rFonts w:cs="Calibri"/>
        </w:rPr>
        <w:t>elect</w:t>
      </w:r>
      <w:r>
        <w:rPr>
          <w:rFonts w:cs="Calibri"/>
        </w:rPr>
        <w:t xml:space="preserve"> </w:t>
      </w:r>
      <w:r w:rsidR="00847C08">
        <w:rPr>
          <w:rFonts w:cs="Calibri"/>
        </w:rPr>
        <w:t>2</w:t>
      </w:r>
      <w:r>
        <w:rPr>
          <w:rFonts w:cs="Calibri"/>
        </w:rPr>
        <w:t xml:space="preserve"> academic professional members</w:t>
      </w:r>
      <w:r w:rsidR="00FC1931" w:rsidRPr="001C442B">
        <w:rPr>
          <w:rFonts w:cs="Calibri"/>
        </w:rPr>
        <w:t>.</w:t>
      </w:r>
    </w:p>
    <w:p w14:paraId="19C2529E" w14:textId="70F1B390" w:rsidR="00247145" w:rsidRPr="00FC1931" w:rsidRDefault="00E9311A" w:rsidP="00E9311A">
      <w:pPr>
        <w:tabs>
          <w:tab w:val="left" w:pos="1920"/>
        </w:tabs>
        <w:rPr>
          <w:rFonts w:cs="Calibri"/>
        </w:rPr>
      </w:pPr>
      <w:r>
        <w:rPr>
          <w:rFonts w:cs="Calibri"/>
        </w:rPr>
        <w:tab/>
      </w:r>
    </w:p>
    <w:p w14:paraId="14D97A80" w14:textId="5238D146" w:rsidR="0033763B" w:rsidRDefault="00107DAB" w:rsidP="00066CD6">
      <w:pPr>
        <w:rPr>
          <w:rFonts w:cs="Calibri"/>
        </w:rPr>
      </w:pPr>
      <w:r>
        <w:rPr>
          <w:rFonts w:cs="Calibri"/>
          <w:b/>
          <w:bCs/>
        </w:rPr>
        <w:t xml:space="preserve">One </w:t>
      </w:r>
      <w:r w:rsidR="004D66A6" w:rsidRPr="00FC1931">
        <w:rPr>
          <w:rFonts w:cs="Calibri"/>
          <w:b/>
          <w:bCs/>
        </w:rPr>
        <w:t>(1)</w:t>
      </w:r>
      <w:r w:rsidR="0033763B">
        <w:rPr>
          <w:rFonts w:cs="Calibri"/>
          <w:b/>
          <w:bCs/>
        </w:rPr>
        <w:t xml:space="preserve"> Civil Service Member</w:t>
      </w:r>
      <w:r w:rsidR="008F51B4" w:rsidRPr="00FC1931">
        <w:rPr>
          <w:rFonts w:cs="Calibri"/>
        </w:rPr>
        <w:t xml:space="preserve"> </w:t>
      </w:r>
    </w:p>
    <w:p w14:paraId="22D1F73E" w14:textId="77777777" w:rsidR="00787915" w:rsidRDefault="00787915" w:rsidP="00787915">
      <w:pPr>
        <w:pStyle w:val="ListParagraph"/>
        <w:rPr>
          <w:rFonts w:cs="Calibri"/>
        </w:rPr>
      </w:pPr>
    </w:p>
    <w:p w14:paraId="1CD812EE" w14:textId="6ADBA354" w:rsidR="00787915" w:rsidRDefault="00760D77" w:rsidP="002E0441">
      <w:pPr>
        <w:pStyle w:val="ListParagraph"/>
        <w:numPr>
          <w:ilvl w:val="0"/>
          <w:numId w:val="7"/>
        </w:numPr>
        <w:rPr>
          <w:rFonts w:cs="Calibri"/>
        </w:rPr>
      </w:pPr>
      <w:r>
        <w:rPr>
          <w:rFonts w:cs="Calibri"/>
        </w:rPr>
        <w:t xml:space="preserve">Senate </w:t>
      </w:r>
      <w:r w:rsidRPr="000812AB">
        <w:rPr>
          <w:rFonts w:cs="Calibri"/>
        </w:rPr>
        <w:t xml:space="preserve">Committee on Committees </w:t>
      </w:r>
      <w:r w:rsidR="003759EF">
        <w:rPr>
          <w:rFonts w:cs="Calibri"/>
        </w:rPr>
        <w:t>nominates</w:t>
      </w:r>
      <w:r>
        <w:rPr>
          <w:rFonts w:cs="Calibri"/>
        </w:rPr>
        <w:t xml:space="preserve"> </w:t>
      </w:r>
      <w:r w:rsidR="00571259">
        <w:rPr>
          <w:rFonts w:cs="Calibri"/>
        </w:rPr>
        <w:t>2</w:t>
      </w:r>
      <w:r w:rsidR="002C68C4">
        <w:rPr>
          <w:rFonts w:cs="Calibri"/>
        </w:rPr>
        <w:t xml:space="preserve"> civil service members in consultation with </w:t>
      </w:r>
      <w:r w:rsidR="00CC0025">
        <w:rPr>
          <w:rFonts w:cs="Calibri"/>
        </w:rPr>
        <w:t xml:space="preserve">representatives of </w:t>
      </w:r>
      <w:r w:rsidR="002C68C4">
        <w:rPr>
          <w:rFonts w:cs="Calibri"/>
        </w:rPr>
        <w:t>t</w:t>
      </w:r>
      <w:r w:rsidR="002C68C4" w:rsidRPr="001C442B">
        <w:rPr>
          <w:rFonts w:cs="Calibri"/>
        </w:rPr>
        <w:t xml:space="preserve">he </w:t>
      </w:r>
      <w:r w:rsidR="008E559A" w:rsidRPr="002E0441">
        <w:rPr>
          <w:rFonts w:cs="Calibri"/>
        </w:rPr>
        <w:t>Staff Advisory Council</w:t>
      </w:r>
      <w:r w:rsidR="00787915">
        <w:rPr>
          <w:rFonts w:cs="Calibri"/>
        </w:rPr>
        <w:t>.</w:t>
      </w:r>
    </w:p>
    <w:p w14:paraId="459FCFE8" w14:textId="77777777" w:rsidR="00787915" w:rsidRDefault="00787915" w:rsidP="00787915">
      <w:pPr>
        <w:pStyle w:val="ListParagraph"/>
        <w:rPr>
          <w:rFonts w:cs="Calibri"/>
        </w:rPr>
      </w:pPr>
    </w:p>
    <w:p w14:paraId="7ADAF2EC" w14:textId="68FAEF2D" w:rsidR="008F51B4" w:rsidRPr="002E0441" w:rsidRDefault="00787915" w:rsidP="002E0441">
      <w:pPr>
        <w:pStyle w:val="ListParagraph"/>
        <w:numPr>
          <w:ilvl w:val="0"/>
          <w:numId w:val="7"/>
        </w:numPr>
        <w:rPr>
          <w:rFonts w:cs="Calibri"/>
        </w:rPr>
      </w:pPr>
      <w:r>
        <w:rPr>
          <w:rFonts w:cs="Calibri"/>
        </w:rPr>
        <w:t>The full</w:t>
      </w:r>
      <w:r w:rsidR="00FA2110" w:rsidRPr="002E0441">
        <w:rPr>
          <w:rFonts w:cs="Calibri"/>
        </w:rPr>
        <w:t xml:space="preserve"> </w:t>
      </w:r>
      <w:r w:rsidR="008F51B4" w:rsidRPr="002E0441">
        <w:rPr>
          <w:rFonts w:cs="Calibri"/>
        </w:rPr>
        <w:t>Senate elect</w:t>
      </w:r>
      <w:r w:rsidR="003759EF">
        <w:rPr>
          <w:rFonts w:cs="Calibri"/>
        </w:rPr>
        <w:t>s</w:t>
      </w:r>
      <w:r w:rsidR="008F51B4" w:rsidRPr="002E0441">
        <w:rPr>
          <w:rFonts w:cs="Calibri"/>
        </w:rPr>
        <w:t xml:space="preserve"> </w:t>
      </w:r>
      <w:r w:rsidR="00571259">
        <w:rPr>
          <w:rFonts w:cs="Calibri"/>
        </w:rPr>
        <w:t>1</w:t>
      </w:r>
      <w:r w:rsidR="0046711C">
        <w:rPr>
          <w:rFonts w:cs="Calibri"/>
        </w:rPr>
        <w:t xml:space="preserve"> civil service member. </w:t>
      </w:r>
    </w:p>
    <w:p w14:paraId="033F3BA8" w14:textId="77777777" w:rsidR="00053386" w:rsidRPr="00FC1931" w:rsidRDefault="00053386" w:rsidP="00053386">
      <w:pPr>
        <w:rPr>
          <w:rFonts w:cs="Calibri"/>
          <w:b/>
          <w:bCs/>
        </w:rPr>
      </w:pPr>
    </w:p>
    <w:p w14:paraId="60BC44D6" w14:textId="68C14B4F" w:rsidR="002E0441" w:rsidRDefault="00F55841" w:rsidP="00053386">
      <w:pPr>
        <w:rPr>
          <w:rFonts w:cs="Calibri"/>
        </w:rPr>
      </w:pPr>
      <w:r>
        <w:rPr>
          <w:rFonts w:cs="Calibri"/>
          <w:b/>
          <w:bCs/>
        </w:rPr>
        <w:t xml:space="preserve">One (1) </w:t>
      </w:r>
      <w:r w:rsidR="00053386" w:rsidRPr="00FC1931">
        <w:rPr>
          <w:rFonts w:cs="Calibri"/>
          <w:b/>
          <w:bCs/>
        </w:rPr>
        <w:t>Dean or Director</w:t>
      </w:r>
      <w:r w:rsidR="00053386" w:rsidRPr="00FC1931">
        <w:rPr>
          <w:rFonts w:cs="Calibri"/>
        </w:rPr>
        <w:t xml:space="preserve"> </w:t>
      </w:r>
    </w:p>
    <w:p w14:paraId="4C8B96F9" w14:textId="77777777" w:rsidR="00E84EF6" w:rsidRDefault="00E84EF6" w:rsidP="00E84EF6">
      <w:pPr>
        <w:pStyle w:val="ListParagraph"/>
        <w:rPr>
          <w:rFonts w:cs="Calibri"/>
        </w:rPr>
      </w:pPr>
    </w:p>
    <w:p w14:paraId="02592EF4" w14:textId="22ABA4AB" w:rsidR="006724D5" w:rsidRDefault="0092405E" w:rsidP="002E0441">
      <w:pPr>
        <w:pStyle w:val="ListParagraph"/>
        <w:numPr>
          <w:ilvl w:val="0"/>
          <w:numId w:val="8"/>
        </w:numPr>
        <w:rPr>
          <w:rFonts w:cs="Calibri"/>
        </w:rPr>
      </w:pPr>
      <w:r>
        <w:rPr>
          <w:rFonts w:cs="Calibri"/>
        </w:rPr>
        <w:t xml:space="preserve">Senate Committee on Committees </w:t>
      </w:r>
      <w:r w:rsidR="003759EF">
        <w:rPr>
          <w:rFonts w:cs="Calibri"/>
        </w:rPr>
        <w:t xml:space="preserve">nominates </w:t>
      </w:r>
      <w:r w:rsidR="00571259">
        <w:rPr>
          <w:rFonts w:cs="Calibri"/>
        </w:rPr>
        <w:t>2</w:t>
      </w:r>
      <w:r>
        <w:rPr>
          <w:rFonts w:cs="Calibri"/>
        </w:rPr>
        <w:t xml:space="preserve"> deans</w:t>
      </w:r>
      <w:r w:rsidR="003759EF">
        <w:rPr>
          <w:rFonts w:cs="Calibri"/>
        </w:rPr>
        <w:t>/</w:t>
      </w:r>
      <w:r>
        <w:rPr>
          <w:rFonts w:cs="Calibri"/>
        </w:rPr>
        <w:t xml:space="preserve">directors in consultation with the </w:t>
      </w:r>
      <w:r w:rsidR="00053386" w:rsidRPr="002E0441">
        <w:rPr>
          <w:rFonts w:cs="Calibri"/>
        </w:rPr>
        <w:t xml:space="preserve">Council of Deans. </w:t>
      </w:r>
    </w:p>
    <w:p w14:paraId="4F5D27CD" w14:textId="77777777" w:rsidR="006724D5" w:rsidRDefault="006724D5" w:rsidP="006724D5">
      <w:pPr>
        <w:pStyle w:val="ListParagraph"/>
        <w:rPr>
          <w:rFonts w:cs="Calibri"/>
        </w:rPr>
      </w:pPr>
    </w:p>
    <w:p w14:paraId="4DCBB9CA" w14:textId="797279A0" w:rsidR="00B77AE2" w:rsidRDefault="00053386" w:rsidP="000F53EB">
      <w:pPr>
        <w:pStyle w:val="ListParagraph"/>
        <w:numPr>
          <w:ilvl w:val="0"/>
          <w:numId w:val="8"/>
        </w:numPr>
        <w:rPr>
          <w:rFonts w:cs="Calibri"/>
        </w:rPr>
      </w:pPr>
      <w:r w:rsidRPr="002E0441">
        <w:rPr>
          <w:rFonts w:cs="Calibri"/>
        </w:rPr>
        <w:t>The full Senate elect</w:t>
      </w:r>
      <w:r w:rsidR="003759EF">
        <w:rPr>
          <w:rFonts w:cs="Calibri"/>
        </w:rPr>
        <w:t>s</w:t>
      </w:r>
      <w:r w:rsidRPr="002E0441">
        <w:rPr>
          <w:rFonts w:cs="Calibri"/>
        </w:rPr>
        <w:t xml:space="preserve"> </w:t>
      </w:r>
      <w:r w:rsidR="00571259">
        <w:rPr>
          <w:rFonts w:cs="Calibri"/>
        </w:rPr>
        <w:t>1</w:t>
      </w:r>
      <w:r w:rsidR="006724D5">
        <w:rPr>
          <w:rFonts w:cs="Calibri"/>
        </w:rPr>
        <w:t xml:space="preserve"> dean or director. </w:t>
      </w:r>
    </w:p>
    <w:p w14:paraId="29F965F3" w14:textId="77777777" w:rsidR="000F53EB" w:rsidRDefault="000F53EB" w:rsidP="00011A8A">
      <w:pPr>
        <w:rPr>
          <w:rFonts w:cs="Calibri"/>
        </w:rPr>
      </w:pPr>
    </w:p>
    <w:p w14:paraId="7D784020" w14:textId="760A7765" w:rsidR="00FF3680" w:rsidRDefault="00FF3680" w:rsidP="00066CD6">
      <w:pPr>
        <w:rPr>
          <w:rFonts w:cs="Calibri"/>
          <w:b/>
          <w:bCs/>
        </w:rPr>
      </w:pPr>
      <w:r w:rsidRPr="00D65E86">
        <w:rPr>
          <w:rFonts w:cs="Calibri"/>
          <w:b/>
          <w:bCs/>
        </w:rPr>
        <w:t>Nomination</w:t>
      </w:r>
      <w:r w:rsidR="00D65E86" w:rsidRPr="00D65E86">
        <w:rPr>
          <w:rFonts w:cs="Calibri"/>
          <w:b/>
          <w:bCs/>
        </w:rPr>
        <w:t>s</w:t>
      </w:r>
      <w:r w:rsidRPr="00D65E86">
        <w:rPr>
          <w:rFonts w:cs="Calibri"/>
          <w:b/>
          <w:bCs/>
        </w:rPr>
        <w:t xml:space="preserve"> </w:t>
      </w:r>
      <w:r w:rsidR="000D19DB" w:rsidRPr="00D65E86">
        <w:rPr>
          <w:rFonts w:cs="Calibri"/>
          <w:b/>
          <w:bCs/>
        </w:rPr>
        <w:t>and Election</w:t>
      </w:r>
    </w:p>
    <w:p w14:paraId="6C0AF779" w14:textId="77777777" w:rsidR="00D17AA2" w:rsidRPr="00D65E86" w:rsidRDefault="00D17AA2" w:rsidP="00066CD6">
      <w:pPr>
        <w:rPr>
          <w:rFonts w:cs="Calibri"/>
          <w:b/>
          <w:bCs/>
        </w:rPr>
      </w:pPr>
    </w:p>
    <w:p w14:paraId="535951C0" w14:textId="742319DB" w:rsidR="00462762" w:rsidRPr="00135A1B" w:rsidRDefault="00E92BDE" w:rsidP="00135A1B">
      <w:pPr>
        <w:pStyle w:val="ListParagraph"/>
        <w:numPr>
          <w:ilvl w:val="0"/>
          <w:numId w:val="10"/>
        </w:numPr>
        <w:rPr>
          <w:rFonts w:cs="Calibri"/>
        </w:rPr>
      </w:pPr>
      <w:r w:rsidRPr="00135A1B">
        <w:rPr>
          <w:rFonts w:cs="Calibri"/>
        </w:rPr>
        <w:t>Senate Executive Committee determine</w:t>
      </w:r>
      <w:r w:rsidR="003759EF">
        <w:rPr>
          <w:rFonts w:cs="Calibri"/>
        </w:rPr>
        <w:t>s</w:t>
      </w:r>
      <w:r w:rsidRPr="00135A1B">
        <w:rPr>
          <w:rFonts w:cs="Calibri"/>
        </w:rPr>
        <w:t xml:space="preserve"> </w:t>
      </w:r>
      <w:r w:rsidR="00255988" w:rsidRPr="00135A1B">
        <w:rPr>
          <w:rFonts w:cs="Calibri"/>
        </w:rPr>
        <w:t xml:space="preserve">the </w:t>
      </w:r>
      <w:r w:rsidR="001D18A7" w:rsidRPr="00135A1B">
        <w:rPr>
          <w:rFonts w:cs="Calibri"/>
        </w:rPr>
        <w:t xml:space="preserve">start and end </w:t>
      </w:r>
      <w:r w:rsidR="00DE4AC0" w:rsidRPr="00135A1B">
        <w:rPr>
          <w:rFonts w:cs="Calibri"/>
        </w:rPr>
        <w:t>time</w:t>
      </w:r>
      <w:r w:rsidR="001D18A7" w:rsidRPr="00135A1B">
        <w:rPr>
          <w:rFonts w:cs="Calibri"/>
        </w:rPr>
        <w:t>s</w:t>
      </w:r>
      <w:r w:rsidR="00DE4AC0" w:rsidRPr="00135A1B">
        <w:rPr>
          <w:rFonts w:cs="Calibri"/>
        </w:rPr>
        <w:t xml:space="preserve"> and </w:t>
      </w:r>
      <w:r w:rsidR="00255988" w:rsidRPr="00135A1B">
        <w:rPr>
          <w:rFonts w:cs="Calibri"/>
        </w:rPr>
        <w:t xml:space="preserve">dates of </w:t>
      </w:r>
      <w:r w:rsidRPr="00135A1B">
        <w:rPr>
          <w:rFonts w:cs="Calibri"/>
        </w:rPr>
        <w:t>a</w:t>
      </w:r>
      <w:r w:rsidR="00462762" w:rsidRPr="00135A1B">
        <w:rPr>
          <w:rFonts w:cs="Calibri"/>
        </w:rPr>
        <w:t xml:space="preserve">n </w:t>
      </w:r>
      <w:r w:rsidR="00D9114D" w:rsidRPr="00135A1B">
        <w:rPr>
          <w:rFonts w:cs="Calibri"/>
        </w:rPr>
        <w:t xml:space="preserve">online </w:t>
      </w:r>
      <w:r w:rsidR="00462762" w:rsidRPr="00135A1B">
        <w:rPr>
          <w:rFonts w:cs="Calibri"/>
        </w:rPr>
        <w:t xml:space="preserve">open nomination period </w:t>
      </w:r>
      <w:r w:rsidR="003759EF" w:rsidRPr="00135A1B">
        <w:rPr>
          <w:rFonts w:cs="Calibri"/>
        </w:rPr>
        <w:t>(aka virtual floor nominations)</w:t>
      </w:r>
      <w:r w:rsidR="003759EF">
        <w:rPr>
          <w:rFonts w:cs="Calibri"/>
        </w:rPr>
        <w:t xml:space="preserve"> </w:t>
      </w:r>
      <w:r w:rsidR="00DF0296" w:rsidRPr="00135A1B">
        <w:rPr>
          <w:rFonts w:cs="Calibri"/>
        </w:rPr>
        <w:t>which shall be held on</w:t>
      </w:r>
      <w:r w:rsidR="00C74066" w:rsidRPr="00135A1B">
        <w:rPr>
          <w:rFonts w:cs="Calibri"/>
        </w:rPr>
        <w:t xml:space="preserve"> </w:t>
      </w:r>
      <w:r w:rsidR="00EB1C5D" w:rsidRPr="00135A1B">
        <w:rPr>
          <w:rFonts w:cs="Calibri"/>
        </w:rPr>
        <w:t xml:space="preserve">consecutive calendar days and include </w:t>
      </w:r>
      <w:r w:rsidR="00C74066" w:rsidRPr="00135A1B">
        <w:rPr>
          <w:rFonts w:cs="Calibri"/>
        </w:rPr>
        <w:t xml:space="preserve">at least </w:t>
      </w:r>
      <w:r w:rsidR="007861BC">
        <w:rPr>
          <w:rFonts w:cs="Calibri"/>
        </w:rPr>
        <w:t>4</w:t>
      </w:r>
      <w:r w:rsidR="006019ED" w:rsidRPr="00135A1B">
        <w:rPr>
          <w:rFonts w:cs="Calibri"/>
        </w:rPr>
        <w:t xml:space="preserve"> </w:t>
      </w:r>
      <w:r w:rsidR="00C74066" w:rsidRPr="00135A1B">
        <w:rPr>
          <w:rFonts w:cs="Calibri"/>
        </w:rPr>
        <w:t>working days</w:t>
      </w:r>
      <w:r w:rsidR="00ED7F74" w:rsidRPr="00135A1B">
        <w:rPr>
          <w:rFonts w:cs="Calibri"/>
        </w:rPr>
        <w:t>.</w:t>
      </w:r>
    </w:p>
    <w:p w14:paraId="3AED5E26" w14:textId="77777777" w:rsidR="00E92BDE" w:rsidRDefault="00E92BDE" w:rsidP="00066CD6">
      <w:pPr>
        <w:rPr>
          <w:rFonts w:cs="Calibri"/>
        </w:rPr>
      </w:pPr>
    </w:p>
    <w:p w14:paraId="2A9C5AC8" w14:textId="01A3D5C2" w:rsidR="00905DAB" w:rsidRPr="00135A1B" w:rsidRDefault="006B76BE" w:rsidP="00135A1B">
      <w:pPr>
        <w:pStyle w:val="ListParagraph"/>
        <w:numPr>
          <w:ilvl w:val="0"/>
          <w:numId w:val="10"/>
        </w:numPr>
        <w:rPr>
          <w:rFonts w:cs="Calibri"/>
        </w:rPr>
      </w:pPr>
      <w:r w:rsidRPr="00135A1B">
        <w:rPr>
          <w:rFonts w:cs="Calibri"/>
        </w:rPr>
        <w:t>Senate Committee on Committees present</w:t>
      </w:r>
      <w:r w:rsidR="003759EF">
        <w:rPr>
          <w:rFonts w:cs="Calibri"/>
        </w:rPr>
        <w:t>s</w:t>
      </w:r>
      <w:r w:rsidRPr="00135A1B">
        <w:rPr>
          <w:rFonts w:cs="Calibri"/>
        </w:rPr>
        <w:t xml:space="preserve"> the </w:t>
      </w:r>
      <w:r w:rsidR="009926DC" w:rsidRPr="00135A1B">
        <w:rPr>
          <w:rFonts w:cs="Calibri"/>
        </w:rPr>
        <w:t>full name and college of each</w:t>
      </w:r>
      <w:r w:rsidR="001C7EC1" w:rsidRPr="00135A1B">
        <w:rPr>
          <w:rFonts w:cs="Calibri"/>
        </w:rPr>
        <w:t xml:space="preserve"> </w:t>
      </w:r>
      <w:r w:rsidR="003759EF">
        <w:rPr>
          <w:rFonts w:cs="Calibri"/>
        </w:rPr>
        <w:t xml:space="preserve">of its </w:t>
      </w:r>
      <w:r w:rsidR="009926DC" w:rsidRPr="00135A1B">
        <w:rPr>
          <w:rFonts w:cs="Calibri"/>
        </w:rPr>
        <w:t>nominee</w:t>
      </w:r>
      <w:r w:rsidR="003759EF">
        <w:rPr>
          <w:rFonts w:cs="Calibri"/>
        </w:rPr>
        <w:t>s</w:t>
      </w:r>
      <w:r w:rsidR="009926DC" w:rsidRPr="00135A1B">
        <w:rPr>
          <w:rFonts w:cs="Calibri"/>
        </w:rPr>
        <w:t xml:space="preserve"> </w:t>
      </w:r>
      <w:r w:rsidR="009A534C" w:rsidRPr="00135A1B">
        <w:rPr>
          <w:rFonts w:cs="Calibri"/>
        </w:rPr>
        <w:t xml:space="preserve">to the full Senate at the </w:t>
      </w:r>
      <w:r w:rsidR="00262324" w:rsidRPr="00135A1B">
        <w:rPr>
          <w:rFonts w:cs="Calibri"/>
        </w:rPr>
        <w:t xml:space="preserve">beginning of the open nomination </w:t>
      </w:r>
      <w:r w:rsidR="00821A7A" w:rsidRPr="00135A1B">
        <w:rPr>
          <w:rFonts w:cs="Calibri"/>
        </w:rPr>
        <w:t>period and</w:t>
      </w:r>
      <w:r w:rsidR="00135A1B" w:rsidRPr="00135A1B">
        <w:rPr>
          <w:rFonts w:cs="Calibri"/>
        </w:rPr>
        <w:t xml:space="preserve"> work</w:t>
      </w:r>
      <w:r w:rsidR="003759EF">
        <w:rPr>
          <w:rFonts w:cs="Calibri"/>
        </w:rPr>
        <w:t>s</w:t>
      </w:r>
      <w:r w:rsidR="00135A1B" w:rsidRPr="00135A1B">
        <w:rPr>
          <w:rFonts w:cs="Calibri"/>
        </w:rPr>
        <w:t xml:space="preserve"> to ensure a representative and diverse pool of nominees for Senate consideration.</w:t>
      </w:r>
    </w:p>
    <w:p w14:paraId="59A520A2" w14:textId="77777777" w:rsidR="00905DAB" w:rsidRDefault="00905DAB" w:rsidP="00066CD6">
      <w:pPr>
        <w:rPr>
          <w:rFonts w:cs="Calibri"/>
        </w:rPr>
      </w:pPr>
    </w:p>
    <w:p w14:paraId="4A18A187" w14:textId="6A718077" w:rsidR="001430C8" w:rsidRPr="00135A1B" w:rsidRDefault="005D3A4A" w:rsidP="00135A1B">
      <w:pPr>
        <w:pStyle w:val="ListParagraph"/>
        <w:numPr>
          <w:ilvl w:val="0"/>
          <w:numId w:val="10"/>
        </w:numPr>
        <w:rPr>
          <w:rFonts w:cs="Calibri"/>
        </w:rPr>
      </w:pPr>
      <w:r w:rsidRPr="00135A1B">
        <w:rPr>
          <w:rFonts w:cs="Calibri"/>
        </w:rPr>
        <w:t>Senators</w:t>
      </w:r>
      <w:r w:rsidR="007E51D1" w:rsidRPr="00135A1B">
        <w:rPr>
          <w:rFonts w:cs="Calibri"/>
        </w:rPr>
        <w:t xml:space="preserve">, in accordance with Article VI, Section 12, of the Senate </w:t>
      </w:r>
      <w:r w:rsidR="007E51D1" w:rsidRPr="00135A1B">
        <w:rPr>
          <w:rFonts w:cs="Calibri"/>
          <w:i/>
          <w:iCs/>
        </w:rPr>
        <w:t>Constitution</w:t>
      </w:r>
      <w:r w:rsidR="007E51D1" w:rsidRPr="00135A1B">
        <w:rPr>
          <w:rFonts w:cs="Calibri"/>
        </w:rPr>
        <w:t>,</w:t>
      </w:r>
      <w:r w:rsidRPr="00135A1B">
        <w:rPr>
          <w:rFonts w:cs="Calibri"/>
        </w:rPr>
        <w:t xml:space="preserve"> </w:t>
      </w:r>
      <w:r w:rsidR="00D01ECE" w:rsidRPr="00135A1B">
        <w:rPr>
          <w:rFonts w:cs="Calibri"/>
        </w:rPr>
        <w:t xml:space="preserve">may submit </w:t>
      </w:r>
      <w:r w:rsidR="001C7EC1" w:rsidRPr="00135A1B">
        <w:rPr>
          <w:rFonts w:cs="Calibri"/>
        </w:rPr>
        <w:t xml:space="preserve">additional </w:t>
      </w:r>
      <w:r w:rsidR="00D01ECE" w:rsidRPr="00135A1B">
        <w:rPr>
          <w:rFonts w:cs="Calibri"/>
        </w:rPr>
        <w:t>nominations during the open nomination period</w:t>
      </w:r>
      <w:r w:rsidR="007E51D1" w:rsidRPr="00135A1B">
        <w:rPr>
          <w:rFonts w:cs="Calibri"/>
        </w:rPr>
        <w:t xml:space="preserve">. All nominations </w:t>
      </w:r>
      <w:r w:rsidR="004B2BB7" w:rsidRPr="00135A1B">
        <w:rPr>
          <w:rFonts w:cs="Calibri"/>
        </w:rPr>
        <w:t>submitt</w:t>
      </w:r>
      <w:r w:rsidR="00424CD3" w:rsidRPr="00135A1B">
        <w:rPr>
          <w:rFonts w:cs="Calibri"/>
        </w:rPr>
        <w:t>ed</w:t>
      </w:r>
      <w:r w:rsidR="004B2BB7" w:rsidRPr="00135A1B">
        <w:rPr>
          <w:rFonts w:cs="Calibri"/>
        </w:rPr>
        <w:t xml:space="preserve"> during this period </w:t>
      </w:r>
      <w:r w:rsidR="007E51D1" w:rsidRPr="00135A1B">
        <w:rPr>
          <w:rFonts w:cs="Calibri"/>
        </w:rPr>
        <w:t xml:space="preserve">must </w:t>
      </w:r>
      <w:r w:rsidR="007763CE" w:rsidRPr="00135A1B">
        <w:rPr>
          <w:rFonts w:cs="Calibri"/>
        </w:rPr>
        <w:t>include</w:t>
      </w:r>
      <w:r w:rsidR="00297745" w:rsidRPr="00135A1B">
        <w:rPr>
          <w:rFonts w:cs="Calibri"/>
        </w:rPr>
        <w:t xml:space="preserve"> the nominee’s</w:t>
      </w:r>
      <w:r w:rsidR="00ED1AF4">
        <w:rPr>
          <w:rFonts w:cs="Calibri"/>
        </w:rPr>
        <w:t>:</w:t>
      </w:r>
    </w:p>
    <w:p w14:paraId="4E58EB8F" w14:textId="7BEE04FA" w:rsidR="001430C8" w:rsidRPr="00135A1B" w:rsidRDefault="003A63FF" w:rsidP="00135A1B">
      <w:pPr>
        <w:pStyle w:val="ListParagraph"/>
        <w:numPr>
          <w:ilvl w:val="1"/>
          <w:numId w:val="10"/>
        </w:numPr>
        <w:rPr>
          <w:rFonts w:cs="Calibri"/>
        </w:rPr>
      </w:pPr>
      <w:r>
        <w:rPr>
          <w:rFonts w:cs="Calibri"/>
        </w:rPr>
        <w:t>f</w:t>
      </w:r>
      <w:r w:rsidR="001430C8" w:rsidRPr="00135A1B">
        <w:rPr>
          <w:rFonts w:cs="Calibri"/>
        </w:rPr>
        <w:t>ull name</w:t>
      </w:r>
      <w:r w:rsidR="00C6344C" w:rsidRPr="00135A1B">
        <w:rPr>
          <w:rFonts w:cs="Calibri"/>
        </w:rPr>
        <w:t>.</w:t>
      </w:r>
    </w:p>
    <w:p w14:paraId="22167471" w14:textId="7C13203C" w:rsidR="001430C8" w:rsidRPr="00135A1B" w:rsidRDefault="003A63FF" w:rsidP="00135A1B">
      <w:pPr>
        <w:pStyle w:val="ListParagraph"/>
        <w:numPr>
          <w:ilvl w:val="1"/>
          <w:numId w:val="10"/>
        </w:numPr>
        <w:rPr>
          <w:rFonts w:cs="Calibri"/>
        </w:rPr>
      </w:pPr>
      <w:r>
        <w:rPr>
          <w:rFonts w:cs="Calibri"/>
        </w:rPr>
        <w:t>s</w:t>
      </w:r>
      <w:r w:rsidR="001430C8" w:rsidRPr="00135A1B">
        <w:rPr>
          <w:rFonts w:cs="Calibri"/>
        </w:rPr>
        <w:t>tatement of willingness to serve if elected</w:t>
      </w:r>
      <w:r w:rsidR="00C6344C" w:rsidRPr="00135A1B">
        <w:rPr>
          <w:rFonts w:cs="Calibri"/>
        </w:rPr>
        <w:t>.</w:t>
      </w:r>
    </w:p>
    <w:p w14:paraId="145A948A" w14:textId="1ED83DF5" w:rsidR="005D3A4A" w:rsidRPr="00135A1B" w:rsidRDefault="003A63FF" w:rsidP="00135A1B">
      <w:pPr>
        <w:pStyle w:val="ListParagraph"/>
        <w:numPr>
          <w:ilvl w:val="1"/>
          <w:numId w:val="10"/>
        </w:numPr>
        <w:rPr>
          <w:rFonts w:cs="Calibri"/>
        </w:rPr>
      </w:pPr>
      <w:r>
        <w:rPr>
          <w:rFonts w:cs="Calibri"/>
        </w:rPr>
        <w:t>b</w:t>
      </w:r>
      <w:r w:rsidR="001430C8" w:rsidRPr="00135A1B">
        <w:rPr>
          <w:rFonts w:cs="Calibri"/>
        </w:rPr>
        <w:t>rief biographical sketch (150 words or less).</w:t>
      </w:r>
    </w:p>
    <w:p w14:paraId="64371FE3" w14:textId="77777777" w:rsidR="00D1424D" w:rsidRDefault="00D1424D" w:rsidP="00066CD6">
      <w:pPr>
        <w:rPr>
          <w:rFonts w:cs="Calibri"/>
        </w:rPr>
      </w:pPr>
    </w:p>
    <w:p w14:paraId="4FD3DE4C" w14:textId="54B702E0" w:rsidR="00320E33" w:rsidRPr="00135A1B" w:rsidRDefault="00B522CA" w:rsidP="00135A1B">
      <w:pPr>
        <w:pStyle w:val="ListParagraph"/>
        <w:numPr>
          <w:ilvl w:val="0"/>
          <w:numId w:val="10"/>
        </w:numPr>
        <w:rPr>
          <w:rFonts w:cs="Calibri"/>
        </w:rPr>
      </w:pPr>
      <w:r w:rsidRPr="00135A1B">
        <w:rPr>
          <w:rFonts w:cs="Calibri"/>
        </w:rPr>
        <w:t>Senate Executive Committee determine</w:t>
      </w:r>
      <w:r w:rsidR="00B0259F">
        <w:rPr>
          <w:rFonts w:cs="Calibri"/>
        </w:rPr>
        <w:t>s</w:t>
      </w:r>
      <w:r w:rsidRPr="00135A1B">
        <w:rPr>
          <w:rFonts w:cs="Calibri"/>
        </w:rPr>
        <w:t xml:space="preserve"> the start and end times and dates of the </w:t>
      </w:r>
      <w:r w:rsidR="00D9114D" w:rsidRPr="00135A1B">
        <w:rPr>
          <w:rFonts w:cs="Calibri"/>
        </w:rPr>
        <w:t xml:space="preserve">online </w:t>
      </w:r>
      <w:r w:rsidR="006019ED" w:rsidRPr="00135A1B">
        <w:rPr>
          <w:rFonts w:cs="Calibri"/>
        </w:rPr>
        <w:t>e</w:t>
      </w:r>
      <w:r w:rsidR="00320E33" w:rsidRPr="00135A1B">
        <w:rPr>
          <w:rFonts w:cs="Calibri"/>
        </w:rPr>
        <w:t xml:space="preserve">lection </w:t>
      </w:r>
      <w:r w:rsidR="003524DE" w:rsidRPr="00135A1B">
        <w:rPr>
          <w:rFonts w:cs="Calibri"/>
        </w:rPr>
        <w:t>which</w:t>
      </w:r>
      <w:r w:rsidR="00375933" w:rsidRPr="00135A1B">
        <w:rPr>
          <w:rFonts w:cs="Calibri"/>
        </w:rPr>
        <w:t xml:space="preserve"> shall be held on </w:t>
      </w:r>
      <w:r w:rsidR="00CF1F85" w:rsidRPr="00135A1B">
        <w:rPr>
          <w:rFonts w:cs="Calibri"/>
        </w:rPr>
        <w:t xml:space="preserve">3 </w:t>
      </w:r>
      <w:r w:rsidR="003524DE" w:rsidRPr="00135A1B">
        <w:rPr>
          <w:rFonts w:cs="Calibri"/>
        </w:rPr>
        <w:t xml:space="preserve">consecutive </w:t>
      </w:r>
      <w:r w:rsidR="00CF1F85" w:rsidRPr="00135A1B">
        <w:rPr>
          <w:rFonts w:cs="Calibri"/>
        </w:rPr>
        <w:t>workdays</w:t>
      </w:r>
      <w:r w:rsidR="003A0808">
        <w:rPr>
          <w:rFonts w:cs="Calibri"/>
        </w:rPr>
        <w:t xml:space="preserve"> following the </w:t>
      </w:r>
      <w:r w:rsidR="00807124">
        <w:rPr>
          <w:rFonts w:cs="Calibri"/>
        </w:rPr>
        <w:t>open nomination period</w:t>
      </w:r>
      <w:r w:rsidR="003524DE" w:rsidRPr="00135A1B">
        <w:rPr>
          <w:rFonts w:cs="Calibri"/>
        </w:rPr>
        <w:t xml:space="preserve">. </w:t>
      </w:r>
    </w:p>
    <w:p w14:paraId="38E6BCC9" w14:textId="77777777" w:rsidR="00DF50D0" w:rsidRDefault="00DF50D0" w:rsidP="00066CD6">
      <w:pPr>
        <w:rPr>
          <w:rFonts w:cs="Calibri"/>
        </w:rPr>
      </w:pPr>
    </w:p>
    <w:p w14:paraId="260682A3" w14:textId="0BF63E52" w:rsidR="00255988" w:rsidRPr="00135A1B" w:rsidRDefault="009A1075" w:rsidP="00135A1B">
      <w:pPr>
        <w:pStyle w:val="ListParagraph"/>
        <w:numPr>
          <w:ilvl w:val="0"/>
          <w:numId w:val="10"/>
        </w:numPr>
        <w:rPr>
          <w:rFonts w:cs="Calibri"/>
        </w:rPr>
      </w:pPr>
      <w:r w:rsidRPr="00135A1B">
        <w:rPr>
          <w:rFonts w:cs="Calibri"/>
        </w:rPr>
        <w:lastRenderedPageBreak/>
        <w:t>T</w:t>
      </w:r>
      <w:r w:rsidR="00690CD2" w:rsidRPr="00135A1B">
        <w:rPr>
          <w:rFonts w:cs="Calibri"/>
        </w:rPr>
        <w:t xml:space="preserve">he </w:t>
      </w:r>
      <w:r w:rsidRPr="00135A1B">
        <w:rPr>
          <w:rFonts w:cs="Calibri"/>
        </w:rPr>
        <w:t xml:space="preserve">full </w:t>
      </w:r>
      <w:r w:rsidR="00690CD2" w:rsidRPr="00135A1B">
        <w:rPr>
          <w:rFonts w:cs="Calibri"/>
        </w:rPr>
        <w:t>name</w:t>
      </w:r>
      <w:r w:rsidRPr="00135A1B">
        <w:rPr>
          <w:rFonts w:cs="Calibri"/>
        </w:rPr>
        <w:t>, college</w:t>
      </w:r>
      <w:r w:rsidR="00C04D5F" w:rsidRPr="00135A1B">
        <w:rPr>
          <w:rFonts w:cs="Calibri"/>
        </w:rPr>
        <w:t>/unit</w:t>
      </w:r>
      <w:r w:rsidRPr="00135A1B">
        <w:rPr>
          <w:rFonts w:cs="Calibri"/>
        </w:rPr>
        <w:t xml:space="preserve">, and </w:t>
      </w:r>
      <w:r w:rsidR="00FF0327" w:rsidRPr="00135A1B">
        <w:rPr>
          <w:rFonts w:cs="Calibri"/>
        </w:rPr>
        <w:t>biographical s</w:t>
      </w:r>
      <w:r w:rsidR="0047257D" w:rsidRPr="00135A1B">
        <w:rPr>
          <w:rFonts w:cs="Calibri"/>
        </w:rPr>
        <w:t xml:space="preserve">ketch for </w:t>
      </w:r>
      <w:r w:rsidR="00FF0327" w:rsidRPr="00135A1B">
        <w:rPr>
          <w:rFonts w:cs="Calibri"/>
        </w:rPr>
        <w:t>each nominee</w:t>
      </w:r>
      <w:r w:rsidR="00B56D6C" w:rsidRPr="00135A1B">
        <w:rPr>
          <w:rFonts w:cs="Calibri"/>
        </w:rPr>
        <w:t xml:space="preserve">, </w:t>
      </w:r>
      <w:r w:rsidR="00BC2024" w:rsidRPr="00135A1B">
        <w:rPr>
          <w:rFonts w:cs="Calibri"/>
        </w:rPr>
        <w:t xml:space="preserve">whether from Committee on Committees or </w:t>
      </w:r>
      <w:r w:rsidR="00524295" w:rsidRPr="00135A1B">
        <w:rPr>
          <w:rFonts w:cs="Calibri"/>
        </w:rPr>
        <w:t xml:space="preserve">during the </w:t>
      </w:r>
      <w:r w:rsidR="005D1D97" w:rsidRPr="00135A1B">
        <w:rPr>
          <w:rFonts w:cs="Calibri"/>
        </w:rPr>
        <w:t xml:space="preserve">open </w:t>
      </w:r>
      <w:r w:rsidR="00524295" w:rsidRPr="00135A1B">
        <w:rPr>
          <w:rFonts w:cs="Calibri"/>
        </w:rPr>
        <w:t>nomination period,</w:t>
      </w:r>
      <w:r w:rsidR="0047257D" w:rsidRPr="00135A1B">
        <w:rPr>
          <w:rFonts w:cs="Calibri"/>
        </w:rPr>
        <w:t xml:space="preserve"> </w:t>
      </w:r>
      <w:r w:rsidR="00C04D5F" w:rsidRPr="00135A1B">
        <w:rPr>
          <w:rFonts w:cs="Calibri"/>
        </w:rPr>
        <w:t>shall</w:t>
      </w:r>
      <w:r w:rsidR="0047257D" w:rsidRPr="00135A1B">
        <w:rPr>
          <w:rFonts w:cs="Calibri"/>
        </w:rPr>
        <w:t xml:space="preserve"> be </w:t>
      </w:r>
      <w:r w:rsidR="005D1D97" w:rsidRPr="00135A1B">
        <w:rPr>
          <w:rFonts w:cs="Calibri"/>
        </w:rPr>
        <w:t>shared with the full Senate membership</w:t>
      </w:r>
      <w:r w:rsidR="002B6DDE" w:rsidRPr="00135A1B">
        <w:rPr>
          <w:rFonts w:cs="Calibri"/>
        </w:rPr>
        <w:t xml:space="preserve"> prior to the </w:t>
      </w:r>
      <w:r w:rsidR="00D41060" w:rsidRPr="00135A1B">
        <w:rPr>
          <w:rFonts w:cs="Calibri"/>
        </w:rPr>
        <w:t xml:space="preserve">online </w:t>
      </w:r>
      <w:r w:rsidR="002B6DDE" w:rsidRPr="00135A1B">
        <w:rPr>
          <w:rFonts w:cs="Calibri"/>
        </w:rPr>
        <w:t>election</w:t>
      </w:r>
      <w:r w:rsidR="00D41060" w:rsidRPr="00135A1B">
        <w:rPr>
          <w:rFonts w:cs="Calibri"/>
        </w:rPr>
        <w:t>.</w:t>
      </w:r>
    </w:p>
    <w:p w14:paraId="25F21681" w14:textId="77777777" w:rsidR="00255988" w:rsidRDefault="00255988" w:rsidP="00066CD6">
      <w:pPr>
        <w:rPr>
          <w:rFonts w:cs="Calibri"/>
        </w:rPr>
      </w:pPr>
    </w:p>
    <w:p w14:paraId="50062C3F" w14:textId="5ACF42F0" w:rsidR="008F51B4" w:rsidRDefault="00262324" w:rsidP="00135A1B">
      <w:pPr>
        <w:pStyle w:val="ListParagraph"/>
        <w:numPr>
          <w:ilvl w:val="0"/>
          <w:numId w:val="10"/>
        </w:numPr>
        <w:rPr>
          <w:rFonts w:cs="Calibri"/>
        </w:rPr>
      </w:pPr>
      <w:r w:rsidRPr="00135A1B">
        <w:rPr>
          <w:rFonts w:cs="Calibri"/>
        </w:rPr>
        <w:t>Ties shall be resolved by a run-off election</w:t>
      </w:r>
      <w:r w:rsidR="0049312D" w:rsidRPr="00135A1B">
        <w:rPr>
          <w:rFonts w:cs="Calibri"/>
        </w:rPr>
        <w:t xml:space="preserve"> on the </w:t>
      </w:r>
      <w:r w:rsidR="001229B6" w:rsidRPr="00135A1B">
        <w:rPr>
          <w:rFonts w:cs="Calibri"/>
        </w:rPr>
        <w:t>2</w:t>
      </w:r>
      <w:r w:rsidR="0049312D" w:rsidRPr="00135A1B">
        <w:rPr>
          <w:rFonts w:cs="Calibri"/>
        </w:rPr>
        <w:t xml:space="preserve"> </w:t>
      </w:r>
      <w:r w:rsidR="0057089B" w:rsidRPr="00135A1B">
        <w:rPr>
          <w:rFonts w:cs="Calibri"/>
        </w:rPr>
        <w:t>workdays</w:t>
      </w:r>
      <w:r w:rsidR="0064091F" w:rsidRPr="00135A1B">
        <w:rPr>
          <w:rFonts w:cs="Calibri"/>
        </w:rPr>
        <w:t xml:space="preserve"> following the election. </w:t>
      </w:r>
    </w:p>
    <w:p w14:paraId="0A054CCA" w14:textId="77777777" w:rsidR="00D17AA2" w:rsidRPr="00D17AA2" w:rsidRDefault="00D17AA2" w:rsidP="00D17AA2">
      <w:pPr>
        <w:pStyle w:val="ListParagraph"/>
        <w:rPr>
          <w:rFonts w:cs="Calibri"/>
        </w:rPr>
      </w:pPr>
    </w:p>
    <w:p w14:paraId="375C348D" w14:textId="428E1360" w:rsidR="008F51B4" w:rsidRDefault="000173A1" w:rsidP="009901F9">
      <w:pPr>
        <w:jc w:val="right"/>
        <w:rPr>
          <w:rFonts w:cs="Calibri"/>
          <w:bCs/>
          <w:smallCaps/>
        </w:rPr>
      </w:pPr>
      <w:r w:rsidRPr="00930724">
        <w:rPr>
          <w:rFonts w:cs="Calibri"/>
          <w:bCs/>
          <w:smallCaps/>
        </w:rPr>
        <w:t>Senate Executive Committee</w:t>
      </w:r>
    </w:p>
    <w:p w14:paraId="7956DFCA" w14:textId="2B8EA885" w:rsidR="00C74E12" w:rsidRDefault="00C74E12" w:rsidP="009901F9">
      <w:pPr>
        <w:jc w:val="right"/>
        <w:rPr>
          <w:rFonts w:cs="Calibri"/>
          <w:bCs/>
        </w:rPr>
      </w:pPr>
      <w:r>
        <w:rPr>
          <w:rFonts w:cs="Calibri"/>
          <w:bCs/>
        </w:rPr>
        <w:t>Jon Hale, Chair</w:t>
      </w:r>
    </w:p>
    <w:p w14:paraId="2FBE2B54" w14:textId="76B88403" w:rsidR="00C74E12" w:rsidRDefault="00C74E12" w:rsidP="009901F9">
      <w:pPr>
        <w:jc w:val="right"/>
        <w:rPr>
          <w:rFonts w:cs="Calibri"/>
          <w:bCs/>
        </w:rPr>
      </w:pPr>
      <w:r>
        <w:rPr>
          <w:rFonts w:cs="Calibri"/>
          <w:bCs/>
        </w:rPr>
        <w:t>Angela Lyons, Vice Chair</w:t>
      </w:r>
    </w:p>
    <w:p w14:paraId="51EA2B0A" w14:textId="391D0ED2" w:rsidR="0006721E" w:rsidRDefault="0006721E" w:rsidP="009901F9">
      <w:pPr>
        <w:jc w:val="right"/>
        <w:rPr>
          <w:rFonts w:cs="Calibri"/>
          <w:bCs/>
        </w:rPr>
      </w:pPr>
      <w:r>
        <w:rPr>
          <w:rFonts w:cs="Calibri"/>
          <w:bCs/>
        </w:rPr>
        <w:t>Maya Crystal</w:t>
      </w:r>
    </w:p>
    <w:p w14:paraId="4C1E846B" w14:textId="49C3EA8D" w:rsidR="0006721E" w:rsidRDefault="0006721E" w:rsidP="009901F9">
      <w:pPr>
        <w:jc w:val="right"/>
        <w:rPr>
          <w:rFonts w:cs="Calibri"/>
          <w:bCs/>
        </w:rPr>
      </w:pPr>
      <w:r>
        <w:rPr>
          <w:rFonts w:cs="Calibri"/>
          <w:bCs/>
        </w:rPr>
        <w:t>David Dalpiaz</w:t>
      </w:r>
    </w:p>
    <w:p w14:paraId="27B3CFAC" w14:textId="78B04B76" w:rsidR="0006721E" w:rsidRDefault="0006721E" w:rsidP="009901F9">
      <w:pPr>
        <w:jc w:val="right"/>
        <w:rPr>
          <w:rFonts w:cs="Calibri"/>
          <w:bCs/>
        </w:rPr>
      </w:pPr>
      <w:r>
        <w:rPr>
          <w:rFonts w:cs="Calibri"/>
          <w:bCs/>
        </w:rPr>
        <w:t>Hunter Farnham</w:t>
      </w:r>
    </w:p>
    <w:p w14:paraId="60BCC883" w14:textId="38C15A0F" w:rsidR="0006721E" w:rsidRDefault="0006721E" w:rsidP="009901F9">
      <w:pPr>
        <w:jc w:val="right"/>
        <w:rPr>
          <w:rFonts w:cs="Calibri"/>
          <w:bCs/>
        </w:rPr>
      </w:pPr>
      <w:r>
        <w:rPr>
          <w:rFonts w:cs="Calibri"/>
          <w:bCs/>
        </w:rPr>
        <w:t>Steve Hall</w:t>
      </w:r>
    </w:p>
    <w:p w14:paraId="22F04308" w14:textId="64AEA6CF" w:rsidR="0006721E" w:rsidRDefault="0006721E" w:rsidP="009901F9">
      <w:pPr>
        <w:jc w:val="right"/>
        <w:rPr>
          <w:rFonts w:cs="Calibri"/>
          <w:bCs/>
        </w:rPr>
      </w:pPr>
      <w:r>
        <w:rPr>
          <w:rFonts w:cs="Calibri"/>
          <w:bCs/>
        </w:rPr>
        <w:t>Jeffrey Eric Jenkins</w:t>
      </w:r>
    </w:p>
    <w:p w14:paraId="563F395D" w14:textId="72DEFCB7" w:rsidR="0006721E" w:rsidRDefault="0006721E" w:rsidP="009901F9">
      <w:pPr>
        <w:jc w:val="right"/>
        <w:rPr>
          <w:rFonts w:cs="Calibri"/>
          <w:bCs/>
        </w:rPr>
      </w:pPr>
      <w:r>
        <w:rPr>
          <w:rFonts w:cs="Calibri"/>
          <w:bCs/>
        </w:rPr>
        <w:t>Yvette Johnson-Walker</w:t>
      </w:r>
    </w:p>
    <w:p w14:paraId="4B913F41" w14:textId="0DC6FBC9" w:rsidR="0006721E" w:rsidRDefault="0006721E" w:rsidP="009901F9">
      <w:pPr>
        <w:jc w:val="right"/>
        <w:rPr>
          <w:rFonts w:cs="Calibri"/>
          <w:bCs/>
        </w:rPr>
      </w:pPr>
      <w:r>
        <w:rPr>
          <w:rFonts w:cs="Calibri"/>
          <w:bCs/>
        </w:rPr>
        <w:t>Joanne Kaczmarek</w:t>
      </w:r>
    </w:p>
    <w:p w14:paraId="529234BD" w14:textId="37530507" w:rsidR="0006721E" w:rsidRDefault="0006721E" w:rsidP="009901F9">
      <w:pPr>
        <w:jc w:val="right"/>
        <w:rPr>
          <w:rFonts w:cs="Calibri"/>
          <w:bCs/>
        </w:rPr>
      </w:pPr>
      <w:r>
        <w:rPr>
          <w:rFonts w:cs="Calibri"/>
          <w:bCs/>
        </w:rPr>
        <w:t>Eric Kurt</w:t>
      </w:r>
    </w:p>
    <w:p w14:paraId="712F8A2E" w14:textId="2733E639" w:rsidR="0006721E" w:rsidRDefault="0006721E" w:rsidP="009901F9">
      <w:pPr>
        <w:jc w:val="right"/>
        <w:rPr>
          <w:rFonts w:cs="Calibri"/>
          <w:bCs/>
        </w:rPr>
      </w:pPr>
      <w:r>
        <w:rPr>
          <w:rFonts w:cs="Calibri"/>
          <w:bCs/>
        </w:rPr>
        <w:t>Ralph Mathisen</w:t>
      </w:r>
    </w:p>
    <w:p w14:paraId="2D23C338" w14:textId="13E4769B" w:rsidR="007820C0" w:rsidRDefault="007820C0" w:rsidP="009901F9">
      <w:pPr>
        <w:jc w:val="right"/>
        <w:rPr>
          <w:rFonts w:cs="Calibri"/>
          <w:bCs/>
        </w:rPr>
      </w:pPr>
      <w:r>
        <w:rPr>
          <w:rFonts w:cs="Calibri"/>
          <w:bCs/>
        </w:rPr>
        <w:t>Gay Miller</w:t>
      </w:r>
    </w:p>
    <w:p w14:paraId="4E1C5B42" w14:textId="2D9CF4F2" w:rsidR="0006721E" w:rsidRDefault="0006721E" w:rsidP="009901F9">
      <w:pPr>
        <w:jc w:val="right"/>
        <w:rPr>
          <w:rFonts w:cs="Calibri"/>
          <w:bCs/>
        </w:rPr>
      </w:pPr>
      <w:r>
        <w:rPr>
          <w:rFonts w:cs="Calibri"/>
          <w:bCs/>
        </w:rPr>
        <w:t>Nolan Miller</w:t>
      </w:r>
    </w:p>
    <w:p w14:paraId="1FCAD0DC" w14:textId="1DC37A89" w:rsidR="007820C0" w:rsidRDefault="007820C0" w:rsidP="009901F9">
      <w:pPr>
        <w:jc w:val="right"/>
        <w:rPr>
          <w:rFonts w:cs="Calibri"/>
          <w:bCs/>
        </w:rPr>
      </w:pPr>
      <w:r>
        <w:rPr>
          <w:rFonts w:cs="Calibri"/>
          <w:bCs/>
        </w:rPr>
        <w:t>Sean Murphy</w:t>
      </w:r>
    </w:p>
    <w:p w14:paraId="1A663C56" w14:textId="5E256D3D" w:rsidR="007820C0" w:rsidRDefault="007820C0" w:rsidP="009901F9">
      <w:pPr>
        <w:jc w:val="right"/>
        <w:rPr>
          <w:rFonts w:cs="Calibri"/>
          <w:bCs/>
        </w:rPr>
      </w:pPr>
      <w:r>
        <w:rPr>
          <w:rFonts w:cs="Calibri"/>
          <w:bCs/>
        </w:rPr>
        <w:t>James Quisenberry</w:t>
      </w:r>
    </w:p>
    <w:p w14:paraId="179395EA" w14:textId="7F416343" w:rsidR="007820C0" w:rsidRDefault="007820C0" w:rsidP="009901F9">
      <w:pPr>
        <w:jc w:val="right"/>
        <w:rPr>
          <w:rFonts w:cs="Calibri"/>
          <w:bCs/>
        </w:rPr>
      </w:pPr>
      <w:r>
        <w:rPr>
          <w:rFonts w:cs="Calibri"/>
          <w:bCs/>
        </w:rPr>
        <w:t>Charles Roseman</w:t>
      </w:r>
    </w:p>
    <w:p w14:paraId="6AE8A923" w14:textId="7DBA5B49" w:rsidR="007820C0" w:rsidRDefault="007820C0" w:rsidP="009901F9">
      <w:pPr>
        <w:jc w:val="right"/>
        <w:rPr>
          <w:rFonts w:cs="Calibri"/>
          <w:bCs/>
        </w:rPr>
      </w:pPr>
      <w:r>
        <w:rPr>
          <w:rFonts w:cs="Calibri"/>
          <w:bCs/>
        </w:rPr>
        <w:t>Chaya Sandler</w:t>
      </w:r>
    </w:p>
    <w:p w14:paraId="31D8AF82" w14:textId="7DBCD8DB" w:rsidR="007820C0" w:rsidRDefault="007820C0" w:rsidP="009901F9">
      <w:pPr>
        <w:jc w:val="right"/>
        <w:rPr>
          <w:rFonts w:cs="Calibri"/>
          <w:bCs/>
        </w:rPr>
      </w:pPr>
      <w:r>
        <w:rPr>
          <w:rFonts w:cs="Calibri"/>
          <w:bCs/>
        </w:rPr>
        <w:t>Jessica Williams</w:t>
      </w:r>
    </w:p>
    <w:p w14:paraId="6B40C423" w14:textId="4E16C168" w:rsidR="00580DF2" w:rsidRDefault="00250386" w:rsidP="009901F9">
      <w:pPr>
        <w:jc w:val="right"/>
        <w:rPr>
          <w:rFonts w:cs="Calibri"/>
          <w:bCs/>
        </w:rPr>
      </w:pPr>
      <w:r>
        <w:rPr>
          <w:rFonts w:cs="Calibri"/>
          <w:bCs/>
        </w:rPr>
        <w:t xml:space="preserve">H. </w:t>
      </w:r>
      <w:r w:rsidR="00580DF2">
        <w:rPr>
          <w:rFonts w:cs="Calibri"/>
          <w:bCs/>
        </w:rPr>
        <w:t xml:space="preserve">George Friedman, </w:t>
      </w:r>
      <w:r w:rsidR="00580DF2" w:rsidRPr="00580DF2">
        <w:rPr>
          <w:rFonts w:cs="Calibri"/>
          <w:bCs/>
          <w:i/>
          <w:iCs/>
        </w:rPr>
        <w:t>ex officio</w:t>
      </w:r>
    </w:p>
    <w:p w14:paraId="6A33CDCF" w14:textId="42256D84" w:rsidR="00580DF2" w:rsidRPr="00C74E12" w:rsidRDefault="00580DF2" w:rsidP="009901F9">
      <w:pPr>
        <w:jc w:val="right"/>
        <w:rPr>
          <w:rFonts w:cs="Calibri"/>
          <w:bCs/>
        </w:rPr>
      </w:pPr>
      <w:r>
        <w:rPr>
          <w:rFonts w:cs="Calibri"/>
          <w:bCs/>
        </w:rPr>
        <w:t xml:space="preserve">Robert Jones, </w:t>
      </w:r>
      <w:r w:rsidRPr="00580DF2">
        <w:rPr>
          <w:rFonts w:cs="Calibri"/>
          <w:bCs/>
          <w:i/>
          <w:iCs/>
        </w:rPr>
        <w:t>ex officio</w:t>
      </w:r>
    </w:p>
    <w:sectPr w:rsidR="00580DF2" w:rsidRPr="00C74E12" w:rsidSect="000825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54011" w14:textId="77777777" w:rsidR="00556033" w:rsidRDefault="00556033" w:rsidP="00D22993">
      <w:r>
        <w:separator/>
      </w:r>
    </w:p>
  </w:endnote>
  <w:endnote w:type="continuationSeparator" w:id="0">
    <w:p w14:paraId="078293B7" w14:textId="77777777" w:rsidR="00556033" w:rsidRDefault="00556033" w:rsidP="00D2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95EAA" w14:textId="77777777" w:rsidR="00056950" w:rsidRDefault="00056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925059"/>
      <w:docPartObj>
        <w:docPartGallery w:val="Page Numbers (Bottom of Page)"/>
        <w:docPartUnique/>
      </w:docPartObj>
    </w:sdtPr>
    <w:sdtEndPr/>
    <w:sdtContent>
      <w:sdt>
        <w:sdtPr>
          <w:id w:val="-1705238520"/>
          <w:docPartObj>
            <w:docPartGallery w:val="Page Numbers (Top of Page)"/>
            <w:docPartUnique/>
          </w:docPartObj>
        </w:sdtPr>
        <w:sdtEndPr/>
        <w:sdtContent>
          <w:p w14:paraId="4011B90E" w14:textId="3F932CF9" w:rsidR="00082501" w:rsidRPr="00082501" w:rsidRDefault="00082501" w:rsidP="00082501">
            <w:pPr>
              <w:pStyle w:val="Footer"/>
              <w:ind w:left="-540"/>
            </w:pPr>
            <w:r>
              <w:t>SC.25</w:t>
            </w:r>
            <w:r w:rsidR="00981E2D">
              <w:t>.</w:t>
            </w:r>
            <w:r w:rsidR="007E0464">
              <w:t>08</w:t>
            </w:r>
          </w:p>
          <w:p w14:paraId="646B8DB2" w14:textId="3CC903EE" w:rsidR="00750EAA" w:rsidRPr="00082501" w:rsidRDefault="00082501" w:rsidP="00082501">
            <w:pPr>
              <w:pStyle w:val="Footer"/>
              <w:ind w:left="-540"/>
            </w:pPr>
            <w:r w:rsidRPr="00082501">
              <w:t xml:space="preserve">Page </w:t>
            </w:r>
            <w:r w:rsidRPr="00082501">
              <w:fldChar w:fldCharType="begin"/>
            </w:r>
            <w:r w:rsidRPr="00082501">
              <w:instrText xml:space="preserve"> PAGE </w:instrText>
            </w:r>
            <w:r w:rsidRPr="00082501">
              <w:fldChar w:fldCharType="separate"/>
            </w:r>
            <w:r w:rsidRPr="00082501">
              <w:t>2</w:t>
            </w:r>
            <w:r w:rsidRPr="00082501">
              <w:fldChar w:fldCharType="end"/>
            </w:r>
            <w:r w:rsidRPr="00082501">
              <w:t xml:space="preserve"> of </w:t>
            </w:r>
            <w:r w:rsidRPr="00082501">
              <w:fldChar w:fldCharType="begin"/>
            </w:r>
            <w:r w:rsidRPr="00082501">
              <w:instrText xml:space="preserve"> NUMPAGES  </w:instrText>
            </w:r>
            <w:r w:rsidRPr="00082501">
              <w:fldChar w:fldCharType="separate"/>
            </w:r>
            <w:r w:rsidRPr="00082501">
              <w:t>3</w:t>
            </w:r>
            <w:r w:rsidRPr="00082501">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E4507" w14:textId="77777777" w:rsidR="00056950" w:rsidRDefault="00056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F347E" w14:textId="77777777" w:rsidR="00556033" w:rsidRDefault="00556033" w:rsidP="00D22993">
      <w:r>
        <w:separator/>
      </w:r>
    </w:p>
  </w:footnote>
  <w:footnote w:type="continuationSeparator" w:id="0">
    <w:p w14:paraId="40BD3286" w14:textId="77777777" w:rsidR="00556033" w:rsidRDefault="00556033" w:rsidP="00D22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3EC4D" w14:textId="669E82B0" w:rsidR="00056950" w:rsidRDefault="00056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7C4D" w14:textId="6A087ABE" w:rsidR="00056950" w:rsidRDefault="00056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71DF" w14:textId="11FB093F" w:rsidR="00056950" w:rsidRDefault="00056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1E16"/>
    <w:multiLevelType w:val="multilevel"/>
    <w:tmpl w:val="F2DA212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EB07AB0"/>
    <w:multiLevelType w:val="multilevel"/>
    <w:tmpl w:val="F2DA212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1B52BF3"/>
    <w:multiLevelType w:val="multilevel"/>
    <w:tmpl w:val="664AB5AC"/>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53F5783"/>
    <w:multiLevelType w:val="multilevel"/>
    <w:tmpl w:val="F2DA212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99D4355"/>
    <w:multiLevelType w:val="multilevel"/>
    <w:tmpl w:val="542686C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b w:val="0"/>
        <w:bCs/>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2B0017E"/>
    <w:multiLevelType w:val="hybridMultilevel"/>
    <w:tmpl w:val="D3086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107C4"/>
    <w:multiLevelType w:val="multilevel"/>
    <w:tmpl w:val="F2DA212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8B1BDC"/>
    <w:multiLevelType w:val="multilevel"/>
    <w:tmpl w:val="057CC9C0"/>
    <w:lvl w:ilvl="0">
      <w:start w:val="1"/>
      <w:numFmt w:val="lowerLetter"/>
      <w:lvlText w:val="%1)"/>
      <w:lvlJc w:val="left"/>
      <w:pPr>
        <w:ind w:left="720" w:hanging="360"/>
      </w:pPr>
      <w:rPr>
        <w:rFonts w:hint="default"/>
        <w:b w:val="0"/>
        <w:bCs w:val="0"/>
      </w:rPr>
    </w:lvl>
    <w:lvl w:ilvl="1">
      <w:start w:val="1"/>
      <w:numFmt w:val="none"/>
      <w:lvlText w:val="-"/>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7F8634B"/>
    <w:multiLevelType w:val="multilevel"/>
    <w:tmpl w:val="F2DA212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B4717EB"/>
    <w:multiLevelType w:val="multilevel"/>
    <w:tmpl w:val="F2DA212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F3F57B7"/>
    <w:multiLevelType w:val="multilevel"/>
    <w:tmpl w:val="F2DA212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72814901">
    <w:abstractNumId w:val="3"/>
  </w:num>
  <w:num w:numId="2" w16cid:durableId="2137139217">
    <w:abstractNumId w:val="6"/>
  </w:num>
  <w:num w:numId="3" w16cid:durableId="1890990358">
    <w:abstractNumId w:val="2"/>
  </w:num>
  <w:num w:numId="4" w16cid:durableId="787624645">
    <w:abstractNumId w:val="7"/>
  </w:num>
  <w:num w:numId="5" w16cid:durableId="194200117">
    <w:abstractNumId w:val="1"/>
  </w:num>
  <w:num w:numId="6" w16cid:durableId="336231604">
    <w:abstractNumId w:val="4"/>
  </w:num>
  <w:num w:numId="7" w16cid:durableId="72095895">
    <w:abstractNumId w:val="10"/>
  </w:num>
  <w:num w:numId="8" w16cid:durableId="221252881">
    <w:abstractNumId w:val="8"/>
  </w:num>
  <w:num w:numId="9" w16cid:durableId="1978217081">
    <w:abstractNumId w:val="9"/>
  </w:num>
  <w:num w:numId="10" w16cid:durableId="430781039">
    <w:abstractNumId w:val="0"/>
  </w:num>
  <w:num w:numId="11" w16cid:durableId="725765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hdrShapeDefaults>
    <o:shapedefaults v:ext="edit" spidmax="51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0B"/>
    <w:rsid w:val="00000583"/>
    <w:rsid w:val="00005DE5"/>
    <w:rsid w:val="00011A8A"/>
    <w:rsid w:val="000173A1"/>
    <w:rsid w:val="000514AD"/>
    <w:rsid w:val="00053386"/>
    <w:rsid w:val="00056950"/>
    <w:rsid w:val="000572B0"/>
    <w:rsid w:val="0005785E"/>
    <w:rsid w:val="000635FE"/>
    <w:rsid w:val="000656AC"/>
    <w:rsid w:val="00066CD6"/>
    <w:rsid w:val="0006721E"/>
    <w:rsid w:val="00070942"/>
    <w:rsid w:val="00074751"/>
    <w:rsid w:val="00076857"/>
    <w:rsid w:val="000812AB"/>
    <w:rsid w:val="00082501"/>
    <w:rsid w:val="0008507E"/>
    <w:rsid w:val="00091CB5"/>
    <w:rsid w:val="000A4DE1"/>
    <w:rsid w:val="000B10B8"/>
    <w:rsid w:val="000B143A"/>
    <w:rsid w:val="000B4610"/>
    <w:rsid w:val="000B4715"/>
    <w:rsid w:val="000C03C8"/>
    <w:rsid w:val="000C45BD"/>
    <w:rsid w:val="000D19DB"/>
    <w:rsid w:val="000D61E0"/>
    <w:rsid w:val="000E2873"/>
    <w:rsid w:val="000E320D"/>
    <w:rsid w:val="000F1937"/>
    <w:rsid w:val="000F53EB"/>
    <w:rsid w:val="00103853"/>
    <w:rsid w:val="00107DAB"/>
    <w:rsid w:val="001229B6"/>
    <w:rsid w:val="00135A1B"/>
    <w:rsid w:val="001430C8"/>
    <w:rsid w:val="00152E94"/>
    <w:rsid w:val="00157E67"/>
    <w:rsid w:val="001743EA"/>
    <w:rsid w:val="00185938"/>
    <w:rsid w:val="001A2794"/>
    <w:rsid w:val="001B2CE0"/>
    <w:rsid w:val="001B5760"/>
    <w:rsid w:val="001C4271"/>
    <w:rsid w:val="001C442B"/>
    <w:rsid w:val="001C7EC1"/>
    <w:rsid w:val="001D18A7"/>
    <w:rsid w:val="001E2D46"/>
    <w:rsid w:val="001F36AB"/>
    <w:rsid w:val="001F3DBE"/>
    <w:rsid w:val="00201527"/>
    <w:rsid w:val="00201CBC"/>
    <w:rsid w:val="00207FBD"/>
    <w:rsid w:val="0022618F"/>
    <w:rsid w:val="002371E4"/>
    <w:rsid w:val="00237227"/>
    <w:rsid w:val="0024076A"/>
    <w:rsid w:val="00243040"/>
    <w:rsid w:val="00247145"/>
    <w:rsid w:val="00250386"/>
    <w:rsid w:val="00255439"/>
    <w:rsid w:val="00255988"/>
    <w:rsid w:val="00260CDD"/>
    <w:rsid w:val="00262324"/>
    <w:rsid w:val="00286F97"/>
    <w:rsid w:val="00295402"/>
    <w:rsid w:val="00297362"/>
    <w:rsid w:val="0029743F"/>
    <w:rsid w:val="00297745"/>
    <w:rsid w:val="002A2B78"/>
    <w:rsid w:val="002A31F8"/>
    <w:rsid w:val="002B6DDE"/>
    <w:rsid w:val="002C3A65"/>
    <w:rsid w:val="002C5243"/>
    <w:rsid w:val="002C68C4"/>
    <w:rsid w:val="002C7761"/>
    <w:rsid w:val="002E0441"/>
    <w:rsid w:val="002E7B4D"/>
    <w:rsid w:val="002F07DE"/>
    <w:rsid w:val="002F4DBF"/>
    <w:rsid w:val="003040C1"/>
    <w:rsid w:val="0031704F"/>
    <w:rsid w:val="00320E33"/>
    <w:rsid w:val="00321BAA"/>
    <w:rsid w:val="00323B83"/>
    <w:rsid w:val="0033763B"/>
    <w:rsid w:val="003524DE"/>
    <w:rsid w:val="0035571F"/>
    <w:rsid w:val="00362452"/>
    <w:rsid w:val="00365754"/>
    <w:rsid w:val="00367D02"/>
    <w:rsid w:val="00371AF4"/>
    <w:rsid w:val="00371CB5"/>
    <w:rsid w:val="00372148"/>
    <w:rsid w:val="003746F2"/>
    <w:rsid w:val="00375933"/>
    <w:rsid w:val="003759EF"/>
    <w:rsid w:val="00383283"/>
    <w:rsid w:val="0038543F"/>
    <w:rsid w:val="003A0808"/>
    <w:rsid w:val="003A60A2"/>
    <w:rsid w:val="003A63FF"/>
    <w:rsid w:val="003B0208"/>
    <w:rsid w:val="003B297B"/>
    <w:rsid w:val="00424CD3"/>
    <w:rsid w:val="00432268"/>
    <w:rsid w:val="00435D32"/>
    <w:rsid w:val="00437432"/>
    <w:rsid w:val="004557C0"/>
    <w:rsid w:val="00457CEA"/>
    <w:rsid w:val="00462762"/>
    <w:rsid w:val="0046711C"/>
    <w:rsid w:val="0047257D"/>
    <w:rsid w:val="00475DF9"/>
    <w:rsid w:val="0049312D"/>
    <w:rsid w:val="004B1405"/>
    <w:rsid w:val="004B2BB7"/>
    <w:rsid w:val="004B6685"/>
    <w:rsid w:val="004C3957"/>
    <w:rsid w:val="004C7A6D"/>
    <w:rsid w:val="004D66A6"/>
    <w:rsid w:val="004E53F5"/>
    <w:rsid w:val="004E6601"/>
    <w:rsid w:val="004E6A6A"/>
    <w:rsid w:val="004E79CB"/>
    <w:rsid w:val="004F2F35"/>
    <w:rsid w:val="004F37ED"/>
    <w:rsid w:val="004F3BBF"/>
    <w:rsid w:val="0050770A"/>
    <w:rsid w:val="00523DA8"/>
    <w:rsid w:val="00524295"/>
    <w:rsid w:val="00543F5D"/>
    <w:rsid w:val="0055518C"/>
    <w:rsid w:val="00556033"/>
    <w:rsid w:val="00562B11"/>
    <w:rsid w:val="0057089B"/>
    <w:rsid w:val="00571259"/>
    <w:rsid w:val="00580DF2"/>
    <w:rsid w:val="005A296B"/>
    <w:rsid w:val="005A6160"/>
    <w:rsid w:val="005D1D97"/>
    <w:rsid w:val="005D3A4A"/>
    <w:rsid w:val="006019ED"/>
    <w:rsid w:val="00625D6D"/>
    <w:rsid w:val="006302C7"/>
    <w:rsid w:val="0063349D"/>
    <w:rsid w:val="0064091F"/>
    <w:rsid w:val="00641EEB"/>
    <w:rsid w:val="00642EE0"/>
    <w:rsid w:val="00650536"/>
    <w:rsid w:val="00662041"/>
    <w:rsid w:val="0066687E"/>
    <w:rsid w:val="006724D5"/>
    <w:rsid w:val="00681AE2"/>
    <w:rsid w:val="00685C1C"/>
    <w:rsid w:val="00686265"/>
    <w:rsid w:val="00690CD2"/>
    <w:rsid w:val="00695006"/>
    <w:rsid w:val="006A400E"/>
    <w:rsid w:val="006A49A6"/>
    <w:rsid w:val="006B2D78"/>
    <w:rsid w:val="006B6860"/>
    <w:rsid w:val="006B76BE"/>
    <w:rsid w:val="006B7EDF"/>
    <w:rsid w:val="006C04D0"/>
    <w:rsid w:val="006D04D2"/>
    <w:rsid w:val="006E142D"/>
    <w:rsid w:val="0070452D"/>
    <w:rsid w:val="0071435D"/>
    <w:rsid w:val="00715921"/>
    <w:rsid w:val="00730EB7"/>
    <w:rsid w:val="00735572"/>
    <w:rsid w:val="007368BF"/>
    <w:rsid w:val="00750EAA"/>
    <w:rsid w:val="00757F58"/>
    <w:rsid w:val="00760D77"/>
    <w:rsid w:val="00771D25"/>
    <w:rsid w:val="0077451A"/>
    <w:rsid w:val="007763CE"/>
    <w:rsid w:val="007807BD"/>
    <w:rsid w:val="007820C0"/>
    <w:rsid w:val="007861BC"/>
    <w:rsid w:val="00787915"/>
    <w:rsid w:val="007A0626"/>
    <w:rsid w:val="007A33C0"/>
    <w:rsid w:val="007A41DA"/>
    <w:rsid w:val="007A4E2A"/>
    <w:rsid w:val="007A676B"/>
    <w:rsid w:val="007B2837"/>
    <w:rsid w:val="007E0464"/>
    <w:rsid w:val="007E4DD2"/>
    <w:rsid w:val="007E51D1"/>
    <w:rsid w:val="00806DBE"/>
    <w:rsid w:val="00807124"/>
    <w:rsid w:val="00821A7A"/>
    <w:rsid w:val="00847C08"/>
    <w:rsid w:val="008A1D99"/>
    <w:rsid w:val="008A504C"/>
    <w:rsid w:val="008C308C"/>
    <w:rsid w:val="008C7D24"/>
    <w:rsid w:val="008E559A"/>
    <w:rsid w:val="008F51B4"/>
    <w:rsid w:val="008F76E7"/>
    <w:rsid w:val="0090300A"/>
    <w:rsid w:val="00905DAB"/>
    <w:rsid w:val="00906705"/>
    <w:rsid w:val="00917A09"/>
    <w:rsid w:val="0092405E"/>
    <w:rsid w:val="00927A32"/>
    <w:rsid w:val="0093001C"/>
    <w:rsid w:val="00930724"/>
    <w:rsid w:val="00935E53"/>
    <w:rsid w:val="00937170"/>
    <w:rsid w:val="009477CC"/>
    <w:rsid w:val="00961F94"/>
    <w:rsid w:val="009675D5"/>
    <w:rsid w:val="00981269"/>
    <w:rsid w:val="00981E2D"/>
    <w:rsid w:val="0098561C"/>
    <w:rsid w:val="009901F9"/>
    <w:rsid w:val="009926DC"/>
    <w:rsid w:val="009A1075"/>
    <w:rsid w:val="009A534C"/>
    <w:rsid w:val="009B1712"/>
    <w:rsid w:val="009B2C70"/>
    <w:rsid w:val="009B764F"/>
    <w:rsid w:val="009B7BD1"/>
    <w:rsid w:val="009C3DC5"/>
    <w:rsid w:val="009D040C"/>
    <w:rsid w:val="009D08A4"/>
    <w:rsid w:val="009E419D"/>
    <w:rsid w:val="00A25A2E"/>
    <w:rsid w:val="00A328FD"/>
    <w:rsid w:val="00A41D7D"/>
    <w:rsid w:val="00A56E17"/>
    <w:rsid w:val="00A7534F"/>
    <w:rsid w:val="00A935F6"/>
    <w:rsid w:val="00A9580A"/>
    <w:rsid w:val="00AA1A83"/>
    <w:rsid w:val="00AB1DF0"/>
    <w:rsid w:val="00AB2DB2"/>
    <w:rsid w:val="00AC201D"/>
    <w:rsid w:val="00AC6C15"/>
    <w:rsid w:val="00AE0BA2"/>
    <w:rsid w:val="00B0259F"/>
    <w:rsid w:val="00B03C93"/>
    <w:rsid w:val="00B062C9"/>
    <w:rsid w:val="00B11AEE"/>
    <w:rsid w:val="00B433D9"/>
    <w:rsid w:val="00B522CA"/>
    <w:rsid w:val="00B56D6C"/>
    <w:rsid w:val="00B652A1"/>
    <w:rsid w:val="00B66A1C"/>
    <w:rsid w:val="00B70A44"/>
    <w:rsid w:val="00B733D8"/>
    <w:rsid w:val="00B73AD1"/>
    <w:rsid w:val="00B77AE2"/>
    <w:rsid w:val="00B80DB6"/>
    <w:rsid w:val="00B8472B"/>
    <w:rsid w:val="00B920E9"/>
    <w:rsid w:val="00BA6AF5"/>
    <w:rsid w:val="00BB1F51"/>
    <w:rsid w:val="00BB38D3"/>
    <w:rsid w:val="00BC2024"/>
    <w:rsid w:val="00BD568C"/>
    <w:rsid w:val="00BE73F4"/>
    <w:rsid w:val="00BF2A5E"/>
    <w:rsid w:val="00C04D5F"/>
    <w:rsid w:val="00C06FDD"/>
    <w:rsid w:val="00C07CFC"/>
    <w:rsid w:val="00C120CC"/>
    <w:rsid w:val="00C45B74"/>
    <w:rsid w:val="00C47E92"/>
    <w:rsid w:val="00C572F3"/>
    <w:rsid w:val="00C60E0C"/>
    <w:rsid w:val="00C61FA8"/>
    <w:rsid w:val="00C6344C"/>
    <w:rsid w:val="00C645BC"/>
    <w:rsid w:val="00C74066"/>
    <w:rsid w:val="00C74E12"/>
    <w:rsid w:val="00CA460E"/>
    <w:rsid w:val="00CA6484"/>
    <w:rsid w:val="00CB27A5"/>
    <w:rsid w:val="00CB3782"/>
    <w:rsid w:val="00CB678E"/>
    <w:rsid w:val="00CC0025"/>
    <w:rsid w:val="00CC30DD"/>
    <w:rsid w:val="00CC6B20"/>
    <w:rsid w:val="00CD0A0B"/>
    <w:rsid w:val="00CF1F85"/>
    <w:rsid w:val="00D01ECE"/>
    <w:rsid w:val="00D02169"/>
    <w:rsid w:val="00D02F52"/>
    <w:rsid w:val="00D1424D"/>
    <w:rsid w:val="00D17AA2"/>
    <w:rsid w:val="00D17ABD"/>
    <w:rsid w:val="00D21E60"/>
    <w:rsid w:val="00D22993"/>
    <w:rsid w:val="00D2669A"/>
    <w:rsid w:val="00D4020B"/>
    <w:rsid w:val="00D41060"/>
    <w:rsid w:val="00D623AE"/>
    <w:rsid w:val="00D631A0"/>
    <w:rsid w:val="00D634C5"/>
    <w:rsid w:val="00D65E86"/>
    <w:rsid w:val="00D7326A"/>
    <w:rsid w:val="00D80B81"/>
    <w:rsid w:val="00D81C07"/>
    <w:rsid w:val="00D9114D"/>
    <w:rsid w:val="00DE4AC0"/>
    <w:rsid w:val="00DE6A33"/>
    <w:rsid w:val="00DE7D2D"/>
    <w:rsid w:val="00DF0296"/>
    <w:rsid w:val="00DF3513"/>
    <w:rsid w:val="00DF4737"/>
    <w:rsid w:val="00DF50D0"/>
    <w:rsid w:val="00E068ED"/>
    <w:rsid w:val="00E17EB9"/>
    <w:rsid w:val="00E352B1"/>
    <w:rsid w:val="00E50FC3"/>
    <w:rsid w:val="00E54994"/>
    <w:rsid w:val="00E605F0"/>
    <w:rsid w:val="00E64409"/>
    <w:rsid w:val="00E734CD"/>
    <w:rsid w:val="00E8164D"/>
    <w:rsid w:val="00E81BE9"/>
    <w:rsid w:val="00E84EF6"/>
    <w:rsid w:val="00E92BDE"/>
    <w:rsid w:val="00E9311A"/>
    <w:rsid w:val="00EA6D6F"/>
    <w:rsid w:val="00EB1C5D"/>
    <w:rsid w:val="00EB218E"/>
    <w:rsid w:val="00EC219F"/>
    <w:rsid w:val="00ED1AF4"/>
    <w:rsid w:val="00ED389C"/>
    <w:rsid w:val="00ED7F74"/>
    <w:rsid w:val="00EE05DF"/>
    <w:rsid w:val="00EE670C"/>
    <w:rsid w:val="00EE72FD"/>
    <w:rsid w:val="00EE79C0"/>
    <w:rsid w:val="00EF53CF"/>
    <w:rsid w:val="00F05D20"/>
    <w:rsid w:val="00F26101"/>
    <w:rsid w:val="00F55841"/>
    <w:rsid w:val="00F608F5"/>
    <w:rsid w:val="00F775E3"/>
    <w:rsid w:val="00F869DF"/>
    <w:rsid w:val="00FA2110"/>
    <w:rsid w:val="00FA37A8"/>
    <w:rsid w:val="00FB24F7"/>
    <w:rsid w:val="00FC1931"/>
    <w:rsid w:val="00FC61E3"/>
    <w:rsid w:val="00FE2871"/>
    <w:rsid w:val="00FE2FD8"/>
    <w:rsid w:val="00FF00DD"/>
    <w:rsid w:val="00FF0327"/>
    <w:rsid w:val="00FF3680"/>
    <w:rsid w:val="00FF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5"/>
    <o:shapelayout v:ext="edit">
      <o:idmap v:ext="edit" data="1"/>
    </o:shapelayout>
  </w:shapeDefaults>
  <w:decimalSymbol w:val="."/>
  <w:listSeparator w:val=","/>
  <w14:docId w14:val="41954C7A"/>
  <w15:chartTrackingRefBased/>
  <w15:docId w15:val="{2D5ADB4D-8CF4-4AC3-9BE0-5C7C695C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E94"/>
    <w:rPr>
      <w:rFonts w:ascii="Calibri" w:hAnsi="Calibri"/>
      <w:sz w:val="24"/>
      <w:szCs w:val="24"/>
    </w:rPr>
  </w:style>
  <w:style w:type="paragraph" w:styleId="Heading1">
    <w:name w:val="heading 1"/>
    <w:basedOn w:val="Normal"/>
    <w:next w:val="Normal"/>
    <w:link w:val="Heading1Char"/>
    <w:uiPriority w:val="9"/>
    <w:qFormat/>
    <w:rsid w:val="00F05D20"/>
    <w:pPr>
      <w:jc w:val="center"/>
      <w:outlineLvl w:val="0"/>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style>
  <w:style w:type="paragraph" w:styleId="Header">
    <w:name w:val="header"/>
    <w:basedOn w:val="Normal"/>
    <w:link w:val="HeaderChar"/>
    <w:uiPriority w:val="99"/>
    <w:unhideWhenUsed/>
    <w:rsid w:val="00D22993"/>
    <w:pPr>
      <w:tabs>
        <w:tab w:val="center" w:pos="4680"/>
        <w:tab w:val="right" w:pos="9360"/>
      </w:tabs>
    </w:pPr>
  </w:style>
  <w:style w:type="character" w:customStyle="1" w:styleId="HeaderChar">
    <w:name w:val="Header Char"/>
    <w:link w:val="Header"/>
    <w:uiPriority w:val="99"/>
    <w:rsid w:val="00D22993"/>
    <w:rPr>
      <w:sz w:val="24"/>
      <w:szCs w:val="24"/>
    </w:rPr>
  </w:style>
  <w:style w:type="paragraph" w:styleId="Footer">
    <w:name w:val="footer"/>
    <w:basedOn w:val="Normal"/>
    <w:link w:val="FooterChar"/>
    <w:uiPriority w:val="99"/>
    <w:unhideWhenUsed/>
    <w:rsid w:val="00D22993"/>
    <w:pPr>
      <w:tabs>
        <w:tab w:val="center" w:pos="4680"/>
        <w:tab w:val="right" w:pos="9360"/>
      </w:tabs>
    </w:pPr>
  </w:style>
  <w:style w:type="character" w:customStyle="1" w:styleId="FooterChar">
    <w:name w:val="Footer Char"/>
    <w:link w:val="Footer"/>
    <w:uiPriority w:val="99"/>
    <w:rsid w:val="00D22993"/>
    <w:rPr>
      <w:sz w:val="24"/>
      <w:szCs w:val="24"/>
    </w:rPr>
  </w:style>
  <w:style w:type="paragraph" w:styleId="BalloonText">
    <w:name w:val="Balloon Text"/>
    <w:basedOn w:val="Normal"/>
    <w:link w:val="BalloonTextChar"/>
    <w:uiPriority w:val="99"/>
    <w:semiHidden/>
    <w:unhideWhenUsed/>
    <w:rsid w:val="0031704F"/>
    <w:rPr>
      <w:rFonts w:ascii="Segoe UI" w:hAnsi="Segoe UI" w:cs="Segoe UI"/>
      <w:sz w:val="18"/>
      <w:szCs w:val="18"/>
    </w:rPr>
  </w:style>
  <w:style w:type="character" w:customStyle="1" w:styleId="BalloonTextChar">
    <w:name w:val="Balloon Text Char"/>
    <w:link w:val="BalloonText"/>
    <w:uiPriority w:val="99"/>
    <w:semiHidden/>
    <w:rsid w:val="0031704F"/>
    <w:rPr>
      <w:rFonts w:ascii="Segoe UI" w:hAnsi="Segoe UI" w:cs="Segoe UI"/>
      <w:sz w:val="18"/>
      <w:szCs w:val="18"/>
    </w:rPr>
  </w:style>
  <w:style w:type="character" w:customStyle="1" w:styleId="Heading1Char">
    <w:name w:val="Heading 1 Char"/>
    <w:basedOn w:val="DefaultParagraphFont"/>
    <w:link w:val="Heading1"/>
    <w:uiPriority w:val="9"/>
    <w:rsid w:val="00F05D20"/>
    <w:rPr>
      <w:rFonts w:ascii="Calibri" w:hAnsi="Calibri"/>
      <w:b/>
      <w:bCs/>
      <w:smallCaps/>
      <w:sz w:val="24"/>
      <w:szCs w:val="24"/>
    </w:rPr>
  </w:style>
  <w:style w:type="paragraph" w:styleId="ListParagraph">
    <w:name w:val="List Paragraph"/>
    <w:basedOn w:val="Normal"/>
    <w:uiPriority w:val="34"/>
    <w:qFormat/>
    <w:rsid w:val="0077451A"/>
    <w:pPr>
      <w:ind w:left="720"/>
      <w:contextualSpacing/>
    </w:pPr>
  </w:style>
  <w:style w:type="character" w:styleId="Hyperlink">
    <w:name w:val="Hyperlink"/>
    <w:basedOn w:val="DefaultParagraphFont"/>
    <w:uiPriority w:val="99"/>
    <w:unhideWhenUsed/>
    <w:rsid w:val="00735572"/>
    <w:rPr>
      <w:color w:val="467886" w:themeColor="hyperlink"/>
      <w:u w:val="single"/>
    </w:rPr>
  </w:style>
  <w:style w:type="character" w:styleId="UnresolvedMention">
    <w:name w:val="Unresolved Mention"/>
    <w:basedOn w:val="DefaultParagraphFont"/>
    <w:uiPriority w:val="99"/>
    <w:semiHidden/>
    <w:unhideWhenUsed/>
    <w:rsid w:val="00735572"/>
    <w:rPr>
      <w:color w:val="605E5C"/>
      <w:shd w:val="clear" w:color="auto" w:fill="E1DFDD"/>
    </w:rPr>
  </w:style>
  <w:style w:type="character" w:styleId="FollowedHyperlink">
    <w:name w:val="FollowedHyperlink"/>
    <w:basedOn w:val="DefaultParagraphFont"/>
    <w:uiPriority w:val="99"/>
    <w:semiHidden/>
    <w:unhideWhenUsed/>
    <w:rsid w:val="00E84EF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0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illinois.edu/sc1710.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enate.illinois.edu/sc1603final.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979</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SC</vt:lpstr>
    </vt:vector>
  </TitlesOfParts>
  <Company>Animal Sciences</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dc:title>
  <dc:subject/>
  <dc:creator>Michael Grossman</dc:creator>
  <cp:keywords/>
  <cp:lastModifiedBy>Roether, Jenny</cp:lastModifiedBy>
  <cp:revision>11</cp:revision>
  <cp:lastPrinted>2015-08-31T20:18:00Z</cp:lastPrinted>
  <dcterms:created xsi:type="dcterms:W3CDTF">2024-12-01T23:27:00Z</dcterms:created>
  <dcterms:modified xsi:type="dcterms:W3CDTF">2024-12-02T23:17:00Z</dcterms:modified>
</cp:coreProperties>
</file>